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3C8A2" w14:textId="1C98ED55" w:rsidR="003E03D0" w:rsidRPr="003E03D0" w:rsidRDefault="003E03D0" w:rsidP="003E03D0">
      <w:pPr>
        <w:pStyle w:val="Header"/>
        <w:rPr>
          <w:sz w:val="22"/>
          <w:szCs w:val="22"/>
          <w:lang w:val="en-GB"/>
        </w:rPr>
      </w:pPr>
      <w:r w:rsidRPr="003E03D0">
        <w:rPr>
          <w:sz w:val="22"/>
          <w:szCs w:val="22"/>
          <w:lang w:val="en-GB"/>
        </w:rPr>
        <w:t>3GPP TSG-RAN Meeting #1</w:t>
      </w:r>
      <w:r w:rsidR="00775B14">
        <w:rPr>
          <w:rFonts w:eastAsiaTheme="minorEastAsia" w:hint="eastAsia"/>
          <w:sz w:val="22"/>
          <w:szCs w:val="22"/>
          <w:lang w:val="en-GB" w:eastAsia="zh-CN"/>
        </w:rPr>
        <w:t>0</w:t>
      </w:r>
      <w:r w:rsidR="0002602C">
        <w:rPr>
          <w:rFonts w:eastAsiaTheme="minorEastAsia"/>
          <w:sz w:val="22"/>
          <w:szCs w:val="22"/>
          <w:lang w:val="en-GB" w:eastAsia="zh-CN"/>
        </w:rPr>
        <w:t>4</w:t>
      </w:r>
      <w:r w:rsidRPr="003E03D0">
        <w:rPr>
          <w:sz w:val="22"/>
          <w:szCs w:val="22"/>
          <w:lang w:val="en-GB"/>
        </w:rPr>
        <w:t xml:space="preserve">                                              </w:t>
      </w:r>
      <w:r w:rsidRPr="003E03D0">
        <w:rPr>
          <w:sz w:val="22"/>
          <w:szCs w:val="22"/>
          <w:lang w:val="en-GB"/>
        </w:rPr>
        <w:tab/>
      </w:r>
      <w:r w:rsidR="00C54357" w:rsidRPr="00C54357">
        <w:rPr>
          <w:sz w:val="22"/>
          <w:szCs w:val="22"/>
          <w:lang w:val="en-GB"/>
        </w:rPr>
        <w:t>RP-24</w:t>
      </w:r>
      <w:r w:rsidR="00F01CD4">
        <w:rPr>
          <w:sz w:val="22"/>
          <w:szCs w:val="22"/>
          <w:lang w:val="en-GB"/>
        </w:rPr>
        <w:t>135</w:t>
      </w:r>
      <w:r w:rsidR="006C3407">
        <w:rPr>
          <w:sz w:val="22"/>
          <w:szCs w:val="22"/>
          <w:lang w:val="en-GB"/>
        </w:rPr>
        <w:t>9</w:t>
      </w:r>
    </w:p>
    <w:p w14:paraId="34D4CD0A" w14:textId="097E4E33" w:rsidR="003E03D0" w:rsidRPr="004122AE" w:rsidRDefault="0002602C" w:rsidP="003E03D0">
      <w:pPr>
        <w:pStyle w:val="Header"/>
        <w:rPr>
          <w:rFonts w:eastAsiaTheme="minorEastAsia"/>
          <w:sz w:val="22"/>
          <w:szCs w:val="22"/>
          <w:lang w:val="en-GB" w:eastAsia="zh-CN"/>
        </w:rPr>
      </w:pPr>
      <w:r w:rsidRPr="0002602C">
        <w:rPr>
          <w:rFonts w:eastAsiaTheme="minorEastAsia"/>
          <w:sz w:val="22"/>
          <w:szCs w:val="22"/>
          <w:lang w:val="en-GB" w:eastAsia="zh-CN"/>
        </w:rPr>
        <w:t>Shanghai, China, June 17-20, 2024</w:t>
      </w:r>
    </w:p>
    <w:p w14:paraId="62CACF79" w14:textId="77777777" w:rsidR="00880E6B" w:rsidRDefault="00880E6B" w:rsidP="003E03D0">
      <w:pPr>
        <w:pStyle w:val="Header"/>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98642CE" w14:textId="3A2273EA" w:rsidR="00880E6B" w:rsidRPr="00076E3A" w:rsidRDefault="00880E6B" w:rsidP="00775B14">
      <w:pPr>
        <w:pStyle w:val="Header"/>
        <w:tabs>
          <w:tab w:val="clear" w:pos="4536"/>
          <w:tab w:val="left" w:pos="1800"/>
        </w:tabs>
        <w:spacing w:afterLines="50" w:after="120"/>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02602C">
        <w:rPr>
          <w:rFonts w:eastAsia="SimSun" w:cs="Arial"/>
          <w:sz w:val="22"/>
          <w:szCs w:val="22"/>
          <w:lang w:eastAsia="zh-CN"/>
        </w:rPr>
        <w:t>MediaTek Inc.</w:t>
      </w:r>
      <w:r w:rsidRPr="00076E3A">
        <w:rPr>
          <w:rFonts w:eastAsia="SimSun" w:cs="Arial"/>
          <w:sz w:val="22"/>
          <w:szCs w:val="22"/>
          <w:lang w:eastAsia="zh-CN"/>
        </w:rPr>
        <w:t xml:space="preserve"> </w:t>
      </w:r>
    </w:p>
    <w:p w14:paraId="4EBD9740" w14:textId="29C616A4" w:rsidR="00880E6B" w:rsidRPr="00105249" w:rsidRDefault="00880E6B" w:rsidP="00775B14">
      <w:pPr>
        <w:pStyle w:val="Header"/>
        <w:tabs>
          <w:tab w:val="clear" w:pos="4536"/>
          <w:tab w:val="left" w:pos="1800"/>
        </w:tabs>
        <w:spacing w:afterLines="50" w:after="120"/>
        <w:rPr>
          <w:rFonts w:eastAsiaTheme="minorEastAsia" w:cs="Arial"/>
          <w:sz w:val="22"/>
          <w:szCs w:val="22"/>
          <w:lang w:eastAsia="zh-CN"/>
        </w:rPr>
      </w:pPr>
      <w:bookmarkStart w:id="0" w:name="OLE_LINK3"/>
      <w:r w:rsidRPr="00076E3A">
        <w:rPr>
          <w:rFonts w:cs="Arial"/>
          <w:sz w:val="22"/>
          <w:szCs w:val="22"/>
        </w:rPr>
        <w:t>Title:</w:t>
      </w:r>
      <w:bookmarkStart w:id="1" w:name="Title"/>
      <w:bookmarkEnd w:id="1"/>
      <w:r w:rsidRPr="00076E3A">
        <w:rPr>
          <w:rFonts w:cs="Arial"/>
          <w:sz w:val="22"/>
          <w:szCs w:val="22"/>
        </w:rPr>
        <w:tab/>
      </w:r>
      <w:bookmarkStart w:id="2" w:name="OLE_LINK5"/>
      <w:bookmarkStart w:id="3" w:name="OLE_LINK4"/>
      <w:r w:rsidR="00D53C18">
        <w:rPr>
          <w:rFonts w:cs="Arial"/>
          <w:sz w:val="22"/>
          <w:szCs w:val="22"/>
        </w:rPr>
        <w:t xml:space="preserve">Rel-19 </w:t>
      </w:r>
      <w:bookmarkEnd w:id="0"/>
      <w:bookmarkEnd w:id="2"/>
      <w:bookmarkEnd w:id="3"/>
      <w:r w:rsidR="006C3407">
        <w:rPr>
          <w:rFonts w:cs="Arial"/>
          <w:sz w:val="22"/>
          <w:szCs w:val="22"/>
        </w:rPr>
        <w:t>NTN NR</w:t>
      </w:r>
      <w:r w:rsidR="002C07E6">
        <w:rPr>
          <w:rFonts w:cs="Arial"/>
          <w:sz w:val="22"/>
          <w:szCs w:val="22"/>
        </w:rPr>
        <w:t>: Checkpoints review</w:t>
      </w:r>
    </w:p>
    <w:p w14:paraId="5A6057DA" w14:textId="6A764DC6" w:rsidR="00880E6B" w:rsidRPr="0028370D" w:rsidRDefault="00880E6B" w:rsidP="00775B14">
      <w:pPr>
        <w:pStyle w:val="Header"/>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sidR="0002602C">
        <w:rPr>
          <w:rFonts w:eastAsiaTheme="minorEastAsia" w:cs="Arial"/>
          <w:sz w:val="22"/>
          <w:szCs w:val="22"/>
          <w:lang w:eastAsia="zh-CN"/>
        </w:rPr>
        <w:t>9.3.1.</w:t>
      </w:r>
      <w:r w:rsidR="006C3407">
        <w:rPr>
          <w:rFonts w:eastAsiaTheme="minorEastAsia" w:cs="Arial"/>
          <w:sz w:val="22"/>
          <w:szCs w:val="22"/>
          <w:lang w:eastAsia="zh-CN"/>
        </w:rPr>
        <w:t>2</w:t>
      </w:r>
    </w:p>
    <w:p w14:paraId="3D172BB9" w14:textId="5A9ADAFC" w:rsidR="00880E6B" w:rsidRPr="00B81B31" w:rsidRDefault="00880E6B" w:rsidP="00775B14">
      <w:pPr>
        <w:pStyle w:val="Header"/>
        <w:tabs>
          <w:tab w:val="left" w:pos="1800"/>
        </w:tabs>
        <w:spacing w:afterLines="50" w:after="120"/>
        <w:rPr>
          <w:rFonts w:eastAsia="SimSun"/>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SimSun" w:cs="Arial"/>
          <w:sz w:val="22"/>
          <w:szCs w:val="22"/>
          <w:lang w:eastAsia="zh-CN"/>
        </w:rPr>
        <w:t>n</w:t>
      </w:r>
    </w:p>
    <w:p w14:paraId="3CF536C4" w14:textId="77777777" w:rsidR="004A7AA3" w:rsidRPr="00E2577D" w:rsidRDefault="004A7AA3" w:rsidP="004A7AA3">
      <w:pPr>
        <w:pBdr>
          <w:bottom w:val="single" w:sz="4" w:space="1" w:color="auto"/>
        </w:pBdr>
        <w:tabs>
          <w:tab w:val="left" w:pos="2552"/>
        </w:tabs>
        <w:jc w:val="both"/>
      </w:pPr>
    </w:p>
    <w:p w14:paraId="2642DFE3" w14:textId="77777777" w:rsidR="00AC4D72" w:rsidRDefault="00AC4D72" w:rsidP="00AC4D72">
      <w:pPr>
        <w:pStyle w:val="Heading1"/>
        <w:tabs>
          <w:tab w:val="clear" w:pos="567"/>
          <w:tab w:val="num" w:pos="432"/>
        </w:tabs>
        <w:ind w:left="432" w:hanging="432"/>
        <w:jc w:val="both"/>
        <w:rPr>
          <w:szCs w:val="28"/>
        </w:rPr>
      </w:pPr>
      <w:r w:rsidRPr="00D62F40">
        <w:rPr>
          <w:szCs w:val="28"/>
        </w:rPr>
        <w:t>Introduction</w:t>
      </w:r>
    </w:p>
    <w:p w14:paraId="35BC529C" w14:textId="5EBA2A05" w:rsidR="004122AE" w:rsidRPr="00AD34B0" w:rsidRDefault="00857F35" w:rsidP="00AC4D72">
      <w:pPr>
        <w:pStyle w:val="BodyText"/>
        <w:spacing w:before="120"/>
        <w:rPr>
          <w:rFonts w:eastAsia="PMingLiU"/>
          <w:lang w:val="en-GB" w:eastAsia="zh-TW"/>
        </w:rPr>
      </w:pPr>
      <w:r>
        <w:rPr>
          <w:rFonts w:eastAsia="SimSun"/>
          <w:lang w:val="en-GB" w:eastAsia="zh-CN"/>
        </w:rPr>
        <w:t xml:space="preserve">This document proposes </w:t>
      </w:r>
      <w:r w:rsidR="006C3407">
        <w:rPr>
          <w:rFonts w:eastAsia="SimSun"/>
          <w:lang w:val="en-GB" w:eastAsia="zh-CN"/>
        </w:rPr>
        <w:t xml:space="preserve">to discuss </w:t>
      </w:r>
      <w:r w:rsidR="006C3407" w:rsidRPr="006C3407">
        <w:rPr>
          <w:rFonts w:eastAsia="SimSun"/>
          <w:lang w:val="en-GB" w:eastAsia="zh-CN"/>
        </w:rPr>
        <w:t xml:space="preserve">RAN#104/Checkpoints status </w:t>
      </w:r>
      <w:r w:rsidR="006C3407">
        <w:rPr>
          <w:rFonts w:eastAsia="SimSun"/>
          <w:lang w:val="en-GB" w:eastAsia="zh-CN"/>
        </w:rPr>
        <w:t xml:space="preserve">for </w:t>
      </w:r>
      <w:r w:rsidR="006C3407" w:rsidRPr="006C3407">
        <w:rPr>
          <w:rFonts w:eastAsia="SimSun"/>
          <w:lang w:val="en-GB" w:eastAsia="zh-CN"/>
        </w:rPr>
        <w:t xml:space="preserve">UL </w:t>
      </w:r>
      <w:r w:rsidR="006C3407">
        <w:rPr>
          <w:rFonts w:eastAsia="SimSun"/>
          <w:lang w:val="en-GB" w:eastAsia="zh-CN"/>
        </w:rPr>
        <w:t>C</w:t>
      </w:r>
      <w:r w:rsidR="006C3407" w:rsidRPr="006C3407">
        <w:rPr>
          <w:rFonts w:eastAsia="SimSun"/>
          <w:lang w:val="en-GB" w:eastAsia="zh-CN"/>
        </w:rPr>
        <w:t>apacity</w:t>
      </w:r>
      <w:r w:rsidR="006C3407">
        <w:rPr>
          <w:rFonts w:eastAsia="SimSun"/>
          <w:lang w:val="en-GB" w:eastAsia="zh-CN"/>
        </w:rPr>
        <w:t xml:space="preserve"> and </w:t>
      </w:r>
      <w:r w:rsidR="006C3407" w:rsidRPr="006C3407">
        <w:rPr>
          <w:rFonts w:eastAsia="SimSun"/>
          <w:lang w:val="en-GB" w:eastAsia="zh-CN"/>
        </w:rPr>
        <w:t>T</w:t>
      </w:r>
      <w:r w:rsidR="006C3407">
        <w:rPr>
          <w:rFonts w:eastAsia="SimSun"/>
          <w:lang w:val="en-GB" w:eastAsia="zh-CN"/>
        </w:rPr>
        <w:t xml:space="preserve">hroughput </w:t>
      </w:r>
      <w:r w:rsidR="006C3407" w:rsidRPr="006C3407">
        <w:rPr>
          <w:rFonts w:eastAsia="SimSun"/>
          <w:lang w:val="en-GB" w:eastAsia="zh-CN"/>
        </w:rPr>
        <w:t xml:space="preserve">enhancements </w:t>
      </w:r>
      <w:r w:rsidR="006C3407">
        <w:rPr>
          <w:rFonts w:eastAsia="SimSun"/>
          <w:lang w:val="en-GB" w:eastAsia="zh-CN"/>
        </w:rPr>
        <w:t xml:space="preserve">objective </w:t>
      </w:r>
      <w:r w:rsidR="006C3407" w:rsidRPr="006C3407">
        <w:rPr>
          <w:rFonts w:eastAsia="SimSun"/>
          <w:lang w:val="en-GB" w:eastAsia="zh-CN"/>
        </w:rPr>
        <w:t xml:space="preserve">and </w:t>
      </w:r>
      <w:r w:rsidR="006C3407">
        <w:rPr>
          <w:rFonts w:eastAsia="SimSun"/>
          <w:lang w:val="en-GB" w:eastAsia="zh-CN"/>
        </w:rPr>
        <w:t xml:space="preserve">support of </w:t>
      </w:r>
      <w:r w:rsidR="002C07E6">
        <w:rPr>
          <w:rFonts w:eastAsia="SimSun"/>
          <w:lang w:val="en-GB" w:eastAsia="zh-CN"/>
        </w:rPr>
        <w:t>€</w:t>
      </w:r>
      <w:proofErr w:type="spellStart"/>
      <w:r w:rsidR="006C3407" w:rsidRPr="006C3407">
        <w:rPr>
          <w:rFonts w:eastAsia="SimSun"/>
          <w:lang w:val="en-GB" w:eastAsia="zh-CN"/>
        </w:rPr>
        <w:t>RedCap</w:t>
      </w:r>
      <w:proofErr w:type="spellEnd"/>
      <w:r w:rsidR="006C3407" w:rsidRPr="006C3407">
        <w:rPr>
          <w:rFonts w:eastAsia="SimSun"/>
          <w:lang w:val="en-GB" w:eastAsia="zh-CN"/>
        </w:rPr>
        <w:t xml:space="preserve"> HD-FDD</w:t>
      </w:r>
      <w:r w:rsidR="006C3407">
        <w:rPr>
          <w:rFonts w:eastAsia="SimSun"/>
          <w:lang w:val="en-GB" w:eastAsia="zh-CN"/>
        </w:rPr>
        <w:t xml:space="preserve"> objective </w:t>
      </w:r>
      <w:r>
        <w:rPr>
          <w:rFonts w:eastAsia="SimSun"/>
          <w:lang w:val="en-GB" w:eastAsia="zh-CN"/>
        </w:rPr>
        <w:t xml:space="preserve">in RAN1 </w:t>
      </w:r>
      <w:r w:rsidR="006C3407">
        <w:rPr>
          <w:rFonts w:eastAsia="SimSun"/>
          <w:lang w:val="en-GB" w:eastAsia="zh-CN"/>
        </w:rPr>
        <w:t>for</w:t>
      </w:r>
      <w:r>
        <w:rPr>
          <w:rFonts w:eastAsia="SimSun"/>
          <w:lang w:val="en-GB" w:eastAsia="zh-CN"/>
        </w:rPr>
        <w:t xml:space="preserve"> the </w:t>
      </w:r>
      <w:r w:rsidR="006C3407">
        <w:rPr>
          <w:rFonts w:eastAsia="SimSun"/>
          <w:lang w:val="en-GB" w:eastAsia="zh-CN"/>
        </w:rPr>
        <w:t xml:space="preserve">Release-19 NTN Ph3 </w:t>
      </w:r>
      <w:r>
        <w:rPr>
          <w:rFonts w:eastAsia="SimSun"/>
          <w:lang w:val="en-GB" w:eastAsia="zh-CN"/>
        </w:rPr>
        <w:t>work item</w:t>
      </w:r>
      <w:r w:rsidR="009E25B4">
        <w:rPr>
          <w:rFonts w:eastAsia="SimSun"/>
          <w:lang w:val="en-GB" w:eastAsia="zh-CN"/>
        </w:rPr>
        <w:t xml:space="preserve"> </w:t>
      </w:r>
      <w:r w:rsidR="009E25B4">
        <w:rPr>
          <w:rFonts w:eastAsia="SimSun"/>
          <w:lang w:val="en-GB" w:eastAsia="zh-CN"/>
        </w:rPr>
        <w:fldChar w:fldCharType="begin"/>
      </w:r>
      <w:r w:rsidR="009E25B4">
        <w:rPr>
          <w:rFonts w:eastAsia="SimSun"/>
          <w:lang w:val="en-GB" w:eastAsia="zh-CN"/>
        </w:rPr>
        <w:instrText xml:space="preserve"> REF _Ref168662737 \r \h </w:instrText>
      </w:r>
      <w:r w:rsidR="009E25B4">
        <w:rPr>
          <w:rFonts w:eastAsia="SimSun"/>
          <w:lang w:val="en-GB" w:eastAsia="zh-CN"/>
        </w:rPr>
      </w:r>
      <w:r w:rsidR="009E25B4">
        <w:rPr>
          <w:rFonts w:eastAsia="SimSun"/>
          <w:lang w:val="en-GB" w:eastAsia="zh-CN"/>
        </w:rPr>
        <w:fldChar w:fldCharType="separate"/>
      </w:r>
      <w:r w:rsidR="009E25B4">
        <w:rPr>
          <w:rFonts w:eastAsia="SimSun"/>
          <w:lang w:val="en-GB" w:eastAsia="zh-CN"/>
        </w:rPr>
        <w:t>[1]</w:t>
      </w:r>
      <w:r w:rsidR="009E25B4">
        <w:rPr>
          <w:rFonts w:eastAsia="SimSun"/>
          <w:lang w:val="en-GB" w:eastAsia="zh-CN"/>
        </w:rPr>
        <w:fldChar w:fldCharType="end"/>
      </w:r>
      <w:r w:rsidR="009E25B4">
        <w:rPr>
          <w:rFonts w:eastAsia="SimSun"/>
          <w:lang w:val="en-GB" w:eastAsia="zh-CN"/>
        </w:rPr>
        <w:fldChar w:fldCharType="begin"/>
      </w:r>
      <w:r w:rsidR="009E25B4">
        <w:rPr>
          <w:rFonts w:eastAsia="SimSun"/>
          <w:lang w:val="en-GB" w:eastAsia="zh-CN"/>
        </w:rPr>
        <w:instrText xml:space="preserve"> REF _Ref168662740 \r \h </w:instrText>
      </w:r>
      <w:r w:rsidR="009E25B4">
        <w:rPr>
          <w:rFonts w:eastAsia="SimSun"/>
          <w:lang w:val="en-GB" w:eastAsia="zh-CN"/>
        </w:rPr>
      </w:r>
      <w:r w:rsidR="009E25B4">
        <w:rPr>
          <w:rFonts w:eastAsia="SimSun"/>
          <w:lang w:val="en-GB" w:eastAsia="zh-CN"/>
        </w:rPr>
        <w:fldChar w:fldCharType="separate"/>
      </w:r>
      <w:r w:rsidR="009E25B4">
        <w:rPr>
          <w:rFonts w:eastAsia="SimSun"/>
          <w:lang w:val="en-GB" w:eastAsia="zh-CN"/>
        </w:rPr>
        <w:t>[2]</w:t>
      </w:r>
      <w:r w:rsidR="009E25B4">
        <w:rPr>
          <w:rFonts w:eastAsia="SimSun"/>
          <w:lang w:val="en-GB" w:eastAsia="zh-CN"/>
        </w:rPr>
        <w:fldChar w:fldCharType="end"/>
      </w:r>
      <w:r>
        <w:rPr>
          <w:rFonts w:eastAsia="SimSun"/>
          <w:lang w:val="en-GB" w:eastAsia="zh-CN"/>
        </w:rPr>
        <w:t xml:space="preserve">. </w:t>
      </w:r>
    </w:p>
    <w:p w14:paraId="14B9FED2" w14:textId="3843C586" w:rsidR="004A7AA3" w:rsidRDefault="004A7AA3" w:rsidP="004A7AA3">
      <w:pPr>
        <w:pStyle w:val="Heading1"/>
        <w:tabs>
          <w:tab w:val="clear" w:pos="567"/>
          <w:tab w:val="num" w:pos="432"/>
        </w:tabs>
        <w:ind w:left="432" w:hanging="432"/>
        <w:jc w:val="both"/>
      </w:pPr>
      <w:r w:rsidRPr="00AA54B6">
        <w:rPr>
          <w:rFonts w:hint="eastAsia"/>
        </w:rPr>
        <w:t>Discussio</w:t>
      </w:r>
      <w:r w:rsidR="006C3407">
        <w:t xml:space="preserve">n </w:t>
      </w:r>
    </w:p>
    <w:p w14:paraId="1B52CE39" w14:textId="613F7A25" w:rsidR="006C3407" w:rsidRPr="006C3407" w:rsidRDefault="006C3407" w:rsidP="002C07E6">
      <w:pPr>
        <w:pStyle w:val="Heading2"/>
        <w:tabs>
          <w:tab w:val="clear" w:pos="6663"/>
        </w:tabs>
        <w:ind w:left="567"/>
        <w:jc w:val="both"/>
        <w:rPr>
          <w:lang w:val="en-GB"/>
        </w:rPr>
      </w:pPr>
      <w:r w:rsidRPr="006C3407">
        <w:rPr>
          <w:lang w:val="en-GB"/>
        </w:rPr>
        <w:t>UL Capacity and Throughput enhancements for NTN NR:</w:t>
      </w:r>
    </w:p>
    <w:p w14:paraId="46608158" w14:textId="658430D8" w:rsidR="006C3407" w:rsidRDefault="00D53C18" w:rsidP="00D53C18">
      <w:pPr>
        <w:pStyle w:val="BodyText"/>
        <w:spacing w:before="240"/>
        <w:rPr>
          <w:rFonts w:eastAsia="SimSun"/>
          <w:lang w:val="en-GB" w:eastAsia="zh-CN"/>
        </w:rPr>
      </w:pPr>
      <w:r>
        <w:rPr>
          <w:rFonts w:eastAsia="SimSun"/>
          <w:lang w:val="en-GB" w:eastAsia="zh-CN"/>
        </w:rPr>
        <w:t xml:space="preserve">During RAN1#117, RAN1 </w:t>
      </w:r>
      <w:r w:rsidR="006C3407">
        <w:rPr>
          <w:rFonts w:eastAsia="SimSun"/>
          <w:lang w:val="en-GB" w:eastAsia="zh-CN"/>
        </w:rPr>
        <w:t>made the following agreement and conclusion:</w:t>
      </w:r>
    </w:p>
    <w:tbl>
      <w:tblPr>
        <w:tblStyle w:val="TableGrid"/>
        <w:tblW w:w="0" w:type="auto"/>
        <w:tblInd w:w="284" w:type="dxa"/>
        <w:tblLook w:val="04A0" w:firstRow="1" w:lastRow="0" w:firstColumn="1" w:lastColumn="0" w:noHBand="0" w:noVBand="1"/>
      </w:tblPr>
      <w:tblGrid>
        <w:gridCol w:w="8776"/>
      </w:tblGrid>
      <w:tr w:rsidR="002C07E6" w14:paraId="398BEB2D" w14:textId="77777777" w:rsidTr="002C07E6">
        <w:tc>
          <w:tcPr>
            <w:tcW w:w="8776" w:type="dxa"/>
            <w:tcBorders>
              <w:top w:val="nil"/>
              <w:left w:val="nil"/>
              <w:bottom w:val="nil"/>
              <w:right w:val="nil"/>
            </w:tcBorders>
            <w:shd w:val="clear" w:color="auto" w:fill="D9D9D9" w:themeFill="background1" w:themeFillShade="D9"/>
          </w:tcPr>
          <w:p w14:paraId="5A1AB595" w14:textId="77777777" w:rsidR="002C07E6" w:rsidRDefault="002C07E6" w:rsidP="002C07E6">
            <w:pPr>
              <w:rPr>
                <w:rFonts w:ascii="Times" w:hAnsi="Times" w:cs="Times"/>
                <w:b/>
                <w:bCs/>
                <w:i/>
                <w:iCs/>
                <w:szCs w:val="20"/>
                <w:lang w:eastAsia="zh-CN"/>
              </w:rPr>
            </w:pPr>
            <w:r>
              <w:rPr>
                <w:rFonts w:ascii="Times" w:hAnsi="Times" w:cs="Times"/>
                <w:b/>
                <w:bCs/>
                <w:i/>
                <w:iCs/>
                <w:szCs w:val="20"/>
                <w:highlight w:val="green"/>
                <w:lang w:eastAsia="zh-CN"/>
              </w:rPr>
              <w:t>Agreement</w:t>
            </w:r>
          </w:p>
          <w:p w14:paraId="4DB50B24" w14:textId="77777777" w:rsidR="002C07E6" w:rsidRDefault="002C07E6" w:rsidP="002C07E6">
            <w:pPr>
              <w:rPr>
                <w:rFonts w:ascii="Times" w:hAnsi="Times" w:cs="Times"/>
                <w:i/>
                <w:iCs/>
                <w:szCs w:val="20"/>
                <w:lang w:val="en-GB" w:eastAsia="zh-CN"/>
              </w:rPr>
            </w:pPr>
            <w:r>
              <w:rPr>
                <w:rFonts w:ascii="Times" w:hAnsi="Times" w:cs="Times"/>
                <w:i/>
                <w:iCs/>
                <w:szCs w:val="20"/>
                <w:lang w:eastAsia="zh-CN"/>
              </w:rPr>
              <w:t xml:space="preserve">For the normative phase, at least one of the </w:t>
            </w:r>
            <w:r>
              <w:rPr>
                <w:rFonts w:ascii="Times" w:hAnsi="Times" w:cs="Times"/>
                <w:i/>
                <w:iCs/>
                <w:szCs w:val="20"/>
                <w:lang w:val="en-GB" w:eastAsia="zh-CN"/>
              </w:rPr>
              <w:t>OCC techniques will be specified:</w:t>
            </w:r>
          </w:p>
          <w:p w14:paraId="35794124" w14:textId="77777777" w:rsidR="002C07E6" w:rsidRDefault="002C07E6" w:rsidP="002C07E6">
            <w:pPr>
              <w:numPr>
                <w:ilvl w:val="0"/>
                <w:numId w:val="19"/>
              </w:numPr>
              <w:tabs>
                <w:tab w:val="clear" w:pos="720"/>
                <w:tab w:val="num" w:pos="461"/>
              </w:tabs>
              <w:ind w:left="461" w:hanging="284"/>
              <w:textAlignment w:val="center"/>
              <w:rPr>
                <w:rFonts w:ascii="Calibri" w:hAnsi="Calibri" w:cs="Calibri"/>
                <w:i/>
                <w:iCs/>
                <w:sz w:val="22"/>
                <w:szCs w:val="22"/>
                <w:lang w:val="en-GB" w:eastAsia="zh-CN"/>
              </w:rPr>
            </w:pPr>
            <w:r>
              <w:rPr>
                <w:rFonts w:ascii="Times" w:hAnsi="Times" w:cs="Times"/>
                <w:i/>
                <w:iCs/>
                <w:szCs w:val="20"/>
                <w:lang w:val="en-GB" w:eastAsia="zh-CN"/>
              </w:rPr>
              <w:t>Inter-slot time-domain OCC with PUSCH repetition Type A with OCC length 2 or 4</w:t>
            </w:r>
          </w:p>
          <w:p w14:paraId="07C4CC7C" w14:textId="77777777" w:rsidR="002C07E6" w:rsidRDefault="002C07E6" w:rsidP="002C07E6">
            <w:pPr>
              <w:numPr>
                <w:ilvl w:val="0"/>
                <w:numId w:val="19"/>
              </w:numPr>
              <w:tabs>
                <w:tab w:val="clear" w:pos="720"/>
                <w:tab w:val="num" w:pos="461"/>
              </w:tabs>
              <w:ind w:left="461" w:hanging="284"/>
              <w:textAlignment w:val="center"/>
              <w:rPr>
                <w:rFonts w:ascii="Calibri" w:hAnsi="Calibri" w:cs="Calibri"/>
                <w:i/>
                <w:iCs/>
                <w:sz w:val="22"/>
                <w:szCs w:val="22"/>
                <w:lang w:val="en-GB" w:eastAsia="zh-CN"/>
              </w:rPr>
            </w:pPr>
            <w:r>
              <w:rPr>
                <w:rFonts w:ascii="Times" w:hAnsi="Times" w:cs="Times"/>
                <w:i/>
                <w:iCs/>
                <w:szCs w:val="20"/>
                <w:lang w:val="en-GB" w:eastAsia="zh-CN"/>
              </w:rPr>
              <w:t>Inter-symbol(s) time domain OCC with OCC length 2 or 4</w:t>
            </w:r>
          </w:p>
          <w:p w14:paraId="23E572B0" w14:textId="77777777" w:rsidR="002C07E6" w:rsidRDefault="002C07E6" w:rsidP="002C07E6">
            <w:pPr>
              <w:numPr>
                <w:ilvl w:val="0"/>
                <w:numId w:val="19"/>
              </w:numPr>
              <w:tabs>
                <w:tab w:val="clear" w:pos="720"/>
                <w:tab w:val="num" w:pos="461"/>
              </w:tabs>
              <w:ind w:left="461" w:hanging="284"/>
              <w:textAlignment w:val="center"/>
              <w:rPr>
                <w:rFonts w:ascii="Calibri" w:hAnsi="Calibri" w:cs="Calibri"/>
                <w:i/>
                <w:iCs/>
                <w:sz w:val="22"/>
                <w:szCs w:val="22"/>
                <w:lang w:val="en-GB" w:eastAsia="zh-CN"/>
              </w:rPr>
            </w:pPr>
            <w:r>
              <w:rPr>
                <w:rFonts w:ascii="Times" w:hAnsi="Times" w:cs="Times"/>
                <w:i/>
                <w:iCs/>
                <w:szCs w:val="20"/>
                <w:lang w:val="en-GB" w:eastAsia="zh-CN"/>
              </w:rPr>
              <w:t>Intra-symbol pre-DFT-s OCC (comb-like structure as in PUCCH format 4) with OCC length 2 or 4</w:t>
            </w:r>
          </w:p>
          <w:p w14:paraId="346D81E9" w14:textId="77777777" w:rsidR="002C07E6" w:rsidRDefault="002C07E6" w:rsidP="002C07E6">
            <w:pPr>
              <w:numPr>
                <w:ilvl w:val="0"/>
                <w:numId w:val="19"/>
              </w:numPr>
              <w:tabs>
                <w:tab w:val="clear" w:pos="720"/>
                <w:tab w:val="num" w:pos="461"/>
              </w:tabs>
              <w:ind w:left="461" w:hanging="284"/>
              <w:textAlignment w:val="center"/>
              <w:rPr>
                <w:rFonts w:ascii="Calibri" w:hAnsi="Calibri" w:cs="Calibri"/>
                <w:i/>
                <w:iCs/>
                <w:sz w:val="22"/>
                <w:szCs w:val="22"/>
                <w:lang w:eastAsia="zh-CN"/>
              </w:rPr>
            </w:pPr>
            <w:r>
              <w:rPr>
                <w:rFonts w:ascii="Times" w:hAnsi="Times" w:cs="Times"/>
                <w:i/>
                <w:iCs/>
                <w:szCs w:val="20"/>
                <w:lang w:eastAsia="zh-CN"/>
              </w:rPr>
              <w:t>FFS Combination of OCC techniques including multiplexing of 8 UEs</w:t>
            </w:r>
          </w:p>
          <w:p w14:paraId="681D956B" w14:textId="77777777" w:rsidR="002C07E6" w:rsidRDefault="002C07E6" w:rsidP="002C07E6">
            <w:pPr>
              <w:numPr>
                <w:ilvl w:val="0"/>
                <w:numId w:val="19"/>
              </w:numPr>
              <w:tabs>
                <w:tab w:val="clear" w:pos="720"/>
                <w:tab w:val="num" w:pos="461"/>
              </w:tabs>
              <w:ind w:left="461" w:hanging="284"/>
              <w:textAlignment w:val="center"/>
              <w:rPr>
                <w:rFonts w:ascii="Calibri" w:hAnsi="Calibri" w:cs="Calibri"/>
                <w:i/>
                <w:iCs/>
                <w:sz w:val="22"/>
                <w:szCs w:val="22"/>
                <w:lang w:eastAsia="zh-CN"/>
              </w:rPr>
            </w:pPr>
            <w:r>
              <w:rPr>
                <w:rFonts w:ascii="Times" w:hAnsi="Times" w:cs="Times"/>
                <w:i/>
                <w:iCs/>
                <w:szCs w:val="20"/>
                <w:lang w:eastAsia="zh-CN"/>
              </w:rPr>
              <w:t xml:space="preserve">FFS Use of OCC techniques with </w:t>
            </w:r>
            <w:proofErr w:type="spellStart"/>
            <w:r>
              <w:rPr>
                <w:rFonts w:ascii="Times" w:hAnsi="Times" w:cs="Times"/>
                <w:i/>
                <w:iCs/>
                <w:szCs w:val="20"/>
                <w:lang w:eastAsia="zh-CN"/>
              </w:rPr>
              <w:t>TBoMS</w:t>
            </w:r>
            <w:proofErr w:type="spellEnd"/>
          </w:p>
          <w:p w14:paraId="51FA188A" w14:textId="77777777" w:rsidR="002C07E6" w:rsidRDefault="002C07E6" w:rsidP="002C07E6">
            <w:pPr>
              <w:numPr>
                <w:ilvl w:val="0"/>
                <w:numId w:val="19"/>
              </w:numPr>
              <w:tabs>
                <w:tab w:val="clear" w:pos="720"/>
                <w:tab w:val="num" w:pos="461"/>
              </w:tabs>
              <w:ind w:left="461" w:hanging="284"/>
              <w:textAlignment w:val="center"/>
              <w:rPr>
                <w:rFonts w:ascii="Calibri" w:hAnsi="Calibri" w:cs="Calibri"/>
                <w:i/>
                <w:iCs/>
                <w:sz w:val="22"/>
                <w:szCs w:val="22"/>
                <w:lang w:eastAsia="zh-CN"/>
              </w:rPr>
            </w:pPr>
            <w:r>
              <w:rPr>
                <w:rFonts w:ascii="Times" w:hAnsi="Times" w:cs="Times"/>
                <w:i/>
                <w:iCs/>
                <w:szCs w:val="20"/>
                <w:lang w:eastAsia="zh-CN"/>
              </w:rPr>
              <w:t>FFS Backward compatibility with non-Rel-19 UEs</w:t>
            </w:r>
          </w:p>
          <w:p w14:paraId="028C4AD7" w14:textId="77777777" w:rsidR="002C07E6" w:rsidRDefault="002C07E6" w:rsidP="002C07E6">
            <w:pPr>
              <w:rPr>
                <w:rFonts w:ascii="Times" w:hAnsi="Times" w:cs="Times"/>
                <w:szCs w:val="20"/>
                <w:lang w:eastAsia="zh-CN"/>
              </w:rPr>
            </w:pPr>
            <w:r>
              <w:rPr>
                <w:rFonts w:ascii="Times" w:hAnsi="Times" w:cs="Times"/>
                <w:i/>
                <w:iCs/>
                <w:szCs w:val="20"/>
                <w:lang w:eastAsia="zh-CN"/>
              </w:rPr>
              <w:t> </w:t>
            </w:r>
          </w:p>
          <w:p w14:paraId="6ED69686" w14:textId="57818CC2" w:rsidR="002C07E6" w:rsidRDefault="002C07E6" w:rsidP="002C07E6">
            <w:pPr>
              <w:rPr>
                <w:rFonts w:ascii="Times" w:hAnsi="Times" w:cs="Times"/>
                <w:i/>
                <w:iCs/>
                <w:szCs w:val="20"/>
                <w:lang w:val="en-GB" w:eastAsia="zh-CN"/>
              </w:rPr>
            </w:pPr>
            <w:r>
              <w:rPr>
                <w:rFonts w:ascii="Times" w:hAnsi="Times" w:cs="Times"/>
                <w:b/>
                <w:bCs/>
                <w:i/>
                <w:iCs/>
                <w:szCs w:val="20"/>
                <w:lang w:val="en-GB" w:eastAsia="zh-CN"/>
              </w:rPr>
              <w:t>Conclusion</w:t>
            </w:r>
          </w:p>
          <w:p w14:paraId="395987DE" w14:textId="77777777" w:rsidR="002C07E6" w:rsidRDefault="002C07E6" w:rsidP="002C07E6">
            <w:pPr>
              <w:rPr>
                <w:rFonts w:ascii="Times" w:hAnsi="Times" w:cs="Times"/>
                <w:i/>
                <w:iCs/>
                <w:szCs w:val="20"/>
                <w:lang w:val="en-GB" w:eastAsia="zh-CN"/>
              </w:rPr>
            </w:pPr>
            <w:r>
              <w:rPr>
                <w:rFonts w:ascii="Times" w:hAnsi="Times" w:cs="Times"/>
                <w:i/>
                <w:iCs/>
                <w:szCs w:val="20"/>
                <w:lang w:val="en-GB" w:eastAsia="zh-CN"/>
              </w:rPr>
              <w:t xml:space="preserve">OCC with PUSCH can support at least multiplexing of 2 or 4 UEs and achieve up to </w:t>
            </w:r>
            <w:proofErr w:type="gramStart"/>
            <w:r>
              <w:rPr>
                <w:rFonts w:ascii="Times" w:hAnsi="Times" w:cs="Times"/>
                <w:i/>
                <w:iCs/>
                <w:szCs w:val="20"/>
                <w:lang w:val="en-GB" w:eastAsia="zh-CN"/>
              </w:rPr>
              <w:t>2 or 4 times</w:t>
            </w:r>
            <w:proofErr w:type="gramEnd"/>
            <w:r>
              <w:rPr>
                <w:rFonts w:ascii="Times" w:hAnsi="Times" w:cs="Times"/>
                <w:i/>
                <w:iCs/>
                <w:szCs w:val="20"/>
                <w:lang w:val="en-GB" w:eastAsia="zh-CN"/>
              </w:rPr>
              <w:t xml:space="preserve"> capacity gains respectively, when repetitions are used.</w:t>
            </w:r>
          </w:p>
          <w:p w14:paraId="06EFD35A" w14:textId="6394B5FE" w:rsidR="002C07E6" w:rsidRPr="002C07E6" w:rsidRDefault="002C07E6" w:rsidP="002C07E6">
            <w:pPr>
              <w:rPr>
                <w:rFonts w:ascii="Times" w:hAnsi="Times" w:cs="Times"/>
                <w:i/>
                <w:iCs/>
                <w:szCs w:val="20"/>
                <w:lang w:val="en-GB" w:eastAsia="zh-CN"/>
              </w:rPr>
            </w:pPr>
            <w:r>
              <w:rPr>
                <w:rFonts w:ascii="Times" w:hAnsi="Times" w:cs="Times"/>
                <w:i/>
                <w:iCs/>
                <w:szCs w:val="20"/>
                <w:lang w:val="en-GB" w:eastAsia="zh-CN"/>
              </w:rPr>
              <w:t xml:space="preserve">Note: the actual gain may be less due to </w:t>
            </w:r>
            <w:proofErr w:type="gramStart"/>
            <w:r>
              <w:rPr>
                <w:rFonts w:ascii="Times" w:hAnsi="Times" w:cs="Times"/>
                <w:i/>
                <w:iCs/>
                <w:szCs w:val="20"/>
                <w:lang w:val="en-GB" w:eastAsia="zh-CN"/>
              </w:rPr>
              <w:t>e.g.</w:t>
            </w:r>
            <w:proofErr w:type="gramEnd"/>
            <w:r>
              <w:rPr>
                <w:rFonts w:ascii="Times" w:hAnsi="Times" w:cs="Times"/>
                <w:i/>
                <w:iCs/>
                <w:szCs w:val="20"/>
                <w:lang w:val="en-GB" w:eastAsia="zh-CN"/>
              </w:rPr>
              <w:t xml:space="preserve"> intra/inter cell interference.</w:t>
            </w:r>
          </w:p>
        </w:tc>
      </w:tr>
    </w:tbl>
    <w:p w14:paraId="506706C6" w14:textId="77777777" w:rsidR="002C07E6" w:rsidRDefault="001709FD" w:rsidP="00D53C18">
      <w:pPr>
        <w:pStyle w:val="BodyText"/>
        <w:spacing w:before="240"/>
        <w:rPr>
          <w:rFonts w:eastAsia="SimSun"/>
          <w:lang w:val="en-GB" w:eastAsia="zh-CN"/>
        </w:rPr>
      </w:pPr>
      <w:r>
        <w:rPr>
          <w:rFonts w:eastAsia="SimSun"/>
          <w:lang w:val="en-GB" w:eastAsia="zh-CN"/>
        </w:rPr>
        <w:t xml:space="preserve">According to the NTN NR Ph3 Work Item, </w:t>
      </w:r>
      <w:r w:rsidRPr="001709FD">
        <w:rPr>
          <w:rFonts w:eastAsia="SimSun"/>
          <w:lang w:val="en-GB" w:eastAsia="zh-CN"/>
        </w:rPr>
        <w:t>the study phase</w:t>
      </w:r>
      <w:r>
        <w:rPr>
          <w:rFonts w:eastAsia="SimSun"/>
          <w:lang w:val="en-GB" w:eastAsia="zh-CN"/>
        </w:rPr>
        <w:t xml:space="preserve"> for </w:t>
      </w:r>
      <w:r w:rsidRPr="001709FD">
        <w:rPr>
          <w:rFonts w:eastAsia="SimSun"/>
          <w:lang w:val="en-GB" w:eastAsia="zh-CN"/>
        </w:rPr>
        <w:t>UL Capacity and Throughput enhancements for NTN NR is targeted to be completed by RAN#104</w:t>
      </w:r>
      <w:r>
        <w:rPr>
          <w:rFonts w:eastAsia="SimSun"/>
          <w:lang w:val="en-GB" w:eastAsia="zh-CN"/>
        </w:rPr>
        <w:t xml:space="preserve">. RAN1#117 concluded on evaluation of OCC techniques and agreed to support </w:t>
      </w:r>
      <w:r w:rsidRPr="002C07E6">
        <w:rPr>
          <w:rFonts w:eastAsia="SimSun"/>
          <w:i/>
          <w:iCs/>
          <w:u w:val="single"/>
          <w:lang w:val="en-GB" w:eastAsia="zh-CN"/>
        </w:rPr>
        <w:t>at least one</w:t>
      </w:r>
      <w:r>
        <w:rPr>
          <w:rFonts w:eastAsia="SimSun"/>
          <w:lang w:val="en-GB" w:eastAsia="zh-CN"/>
        </w:rPr>
        <w:t xml:space="preserve"> the potential OCC techniques identified for the normative phase. </w:t>
      </w:r>
    </w:p>
    <w:p w14:paraId="23839EB2" w14:textId="59348F37" w:rsidR="0057319A" w:rsidRDefault="0057319A" w:rsidP="00D53C18">
      <w:pPr>
        <w:pStyle w:val="BodyText"/>
        <w:spacing w:before="240"/>
        <w:rPr>
          <w:rFonts w:eastAsia="SimSun"/>
          <w:lang w:val="en-GB" w:eastAsia="zh-CN"/>
        </w:rPr>
      </w:pPr>
      <w:proofErr w:type="gramStart"/>
      <w:r>
        <w:rPr>
          <w:rFonts w:eastAsia="SimSun"/>
          <w:lang w:val="en-GB" w:eastAsia="zh-CN"/>
        </w:rPr>
        <w:t>In order to</w:t>
      </w:r>
      <w:proofErr w:type="gramEnd"/>
      <w:r>
        <w:rPr>
          <w:rFonts w:eastAsia="SimSun"/>
          <w:lang w:val="en-GB" w:eastAsia="zh-CN"/>
        </w:rPr>
        <w:t xml:space="preserve"> limit the scope of specification work, a decision in RAN1 on scope of specification work will be needed to be made </w:t>
      </w:r>
      <w:r w:rsidR="001709FD">
        <w:rPr>
          <w:rFonts w:eastAsia="SimSun"/>
          <w:lang w:val="en-GB" w:eastAsia="zh-CN"/>
        </w:rPr>
        <w:t xml:space="preserve">as soon as possible, and preferably </w:t>
      </w:r>
      <w:r>
        <w:rPr>
          <w:rFonts w:eastAsia="SimSun"/>
          <w:lang w:val="en-GB" w:eastAsia="zh-CN"/>
        </w:rPr>
        <w:t xml:space="preserve">in RAN1#118 in Maastricht in August. RAN1 cannot address signalling aspects of OCC for PUSCH </w:t>
      </w:r>
      <w:r w:rsidR="001709FD">
        <w:rPr>
          <w:rFonts w:eastAsia="SimSun"/>
          <w:lang w:val="en-GB" w:eastAsia="zh-CN"/>
        </w:rPr>
        <w:t xml:space="preserve">and detailed normative work </w:t>
      </w:r>
      <w:r>
        <w:rPr>
          <w:rFonts w:eastAsia="SimSun"/>
          <w:lang w:val="en-GB" w:eastAsia="zh-CN"/>
        </w:rPr>
        <w:t>until RAN1 makes a decision on OCC techniques for normative phase.</w:t>
      </w:r>
      <w:r w:rsidR="001709FD">
        <w:rPr>
          <w:rFonts w:eastAsia="SimSun"/>
          <w:lang w:val="en-GB" w:eastAsia="zh-CN"/>
        </w:rPr>
        <w:t xml:space="preserve"> </w:t>
      </w:r>
      <w:r w:rsidR="001709FD" w:rsidRPr="00A713CC">
        <w:rPr>
          <w:rFonts w:eastAsia="SimSun"/>
          <w:color w:val="C0504D" w:themeColor="accent2"/>
          <w:lang w:val="en-GB" w:eastAsia="zh-CN"/>
        </w:rPr>
        <w:t>Specifying all the potential OCC techniques would result in un-necessary high specification work and complexity, and may require additional TUs to complete work by end of Release 19.</w:t>
      </w:r>
      <w:r>
        <w:rPr>
          <w:rFonts w:eastAsia="SimSun"/>
          <w:lang w:val="en-GB" w:eastAsia="zh-CN"/>
        </w:rPr>
        <w:t xml:space="preserve"> </w:t>
      </w:r>
    </w:p>
    <w:p w14:paraId="742B2665" w14:textId="1D77BC17" w:rsidR="0057319A" w:rsidRPr="002C07E6" w:rsidRDefault="0057319A" w:rsidP="004B7B28">
      <w:pPr>
        <w:pStyle w:val="BodyText"/>
        <w:pBdr>
          <w:top w:val="single" w:sz="4" w:space="1" w:color="auto"/>
          <w:left w:val="single" w:sz="4" w:space="4" w:color="auto"/>
          <w:bottom w:val="single" w:sz="4" w:space="1" w:color="auto"/>
          <w:right w:val="single" w:sz="4" w:space="4" w:color="auto"/>
        </w:pBdr>
        <w:shd w:val="clear" w:color="auto" w:fill="EAF1DD" w:themeFill="accent3" w:themeFillTint="33"/>
        <w:spacing w:before="240"/>
        <w:rPr>
          <w:rFonts w:eastAsia="SimSun"/>
          <w:lang w:val="en-GB" w:eastAsia="zh-CN"/>
        </w:rPr>
      </w:pPr>
      <w:r w:rsidRPr="002C07E6">
        <w:rPr>
          <w:rFonts w:eastAsia="SimSun"/>
          <w:lang w:val="en-GB" w:eastAsia="zh-CN"/>
        </w:rPr>
        <w:t xml:space="preserve">RAN1 should strive </w:t>
      </w:r>
      <w:bookmarkStart w:id="6" w:name="_Hlk168660570"/>
      <w:r w:rsidRPr="002C07E6">
        <w:rPr>
          <w:rFonts w:eastAsia="SimSun"/>
          <w:lang w:val="en-GB" w:eastAsia="zh-CN"/>
        </w:rPr>
        <w:t xml:space="preserve">to select one OCC technique </w:t>
      </w:r>
      <w:bookmarkEnd w:id="6"/>
      <w:r w:rsidRPr="002C07E6">
        <w:rPr>
          <w:rFonts w:eastAsia="SimSun"/>
          <w:lang w:val="en-GB" w:eastAsia="zh-CN"/>
        </w:rPr>
        <w:t>that may be compromise between performance, specification impact and complexity. If necessary, a</w:t>
      </w:r>
      <w:r w:rsidR="001709FD" w:rsidRPr="002C07E6">
        <w:rPr>
          <w:rFonts w:eastAsia="SimSun"/>
          <w:lang w:val="en-GB" w:eastAsia="zh-CN"/>
        </w:rPr>
        <w:t>n additional</w:t>
      </w:r>
      <w:r w:rsidRPr="002C07E6">
        <w:rPr>
          <w:rFonts w:eastAsia="SimSun"/>
          <w:lang w:val="en-GB" w:eastAsia="zh-CN"/>
        </w:rPr>
        <w:t xml:space="preserve"> OCC technique to optimize NTN NR operations to optimize performance</w:t>
      </w:r>
      <w:r w:rsidR="001709FD" w:rsidRPr="002C07E6">
        <w:rPr>
          <w:rFonts w:eastAsia="SimSun"/>
          <w:lang w:val="en-GB" w:eastAsia="zh-CN"/>
        </w:rPr>
        <w:t xml:space="preserve"> could be considered for specification</w:t>
      </w:r>
      <w:r w:rsidRPr="002C07E6">
        <w:rPr>
          <w:rFonts w:eastAsia="SimSun"/>
          <w:lang w:val="en-GB" w:eastAsia="zh-CN"/>
        </w:rPr>
        <w:t>.</w:t>
      </w:r>
    </w:p>
    <w:p w14:paraId="5DAB3845" w14:textId="77777777" w:rsidR="001709FD" w:rsidRDefault="001709FD" w:rsidP="00D53C18">
      <w:pPr>
        <w:pStyle w:val="BodyText"/>
        <w:spacing w:before="240"/>
        <w:rPr>
          <w:rFonts w:eastAsia="SimSun"/>
          <w:lang w:val="en-GB" w:eastAsia="zh-CN"/>
        </w:rPr>
      </w:pPr>
    </w:p>
    <w:p w14:paraId="321011FF" w14:textId="77777777" w:rsidR="002C07E6" w:rsidRDefault="002C07E6" w:rsidP="0057319A">
      <w:pPr>
        <w:pStyle w:val="BodyText"/>
        <w:spacing w:before="240"/>
        <w:rPr>
          <w:rFonts w:eastAsia="SimSun"/>
          <w:u w:val="single"/>
          <w:lang w:val="en-GB" w:eastAsia="zh-CN"/>
        </w:rPr>
        <w:sectPr w:rsidR="002C07E6" w:rsidSect="00AE7665">
          <w:headerReference w:type="default" r:id="rId10"/>
          <w:pgSz w:w="11906" w:h="16838"/>
          <w:pgMar w:top="1418" w:right="1418" w:bottom="1418" w:left="1418" w:header="709" w:footer="709" w:gutter="0"/>
          <w:cols w:space="708"/>
          <w:docGrid w:linePitch="360"/>
        </w:sectPr>
      </w:pPr>
    </w:p>
    <w:p w14:paraId="45D952D5" w14:textId="56417BD4" w:rsidR="0057319A" w:rsidRPr="002C07E6" w:rsidRDefault="0057319A" w:rsidP="002C07E6">
      <w:pPr>
        <w:pStyle w:val="Heading2"/>
        <w:tabs>
          <w:tab w:val="clear" w:pos="6663"/>
        </w:tabs>
        <w:ind w:left="426" w:hanging="426"/>
        <w:jc w:val="both"/>
        <w:rPr>
          <w:rFonts w:eastAsia="SimSun"/>
          <w:iCs w:val="0"/>
          <w:lang w:val="en-GB"/>
        </w:rPr>
      </w:pPr>
      <w:r w:rsidRPr="002C07E6">
        <w:rPr>
          <w:rFonts w:eastAsia="SimSun"/>
          <w:iCs w:val="0"/>
          <w:lang w:val="en-GB"/>
        </w:rPr>
        <w:lastRenderedPageBreak/>
        <w:t xml:space="preserve">Support of </w:t>
      </w:r>
      <w:proofErr w:type="spellStart"/>
      <w:r w:rsidRPr="002C07E6">
        <w:rPr>
          <w:rFonts w:eastAsia="SimSun"/>
          <w:iCs w:val="0"/>
          <w:lang w:val="en-GB"/>
        </w:rPr>
        <w:t>RedCap</w:t>
      </w:r>
      <w:proofErr w:type="spellEnd"/>
      <w:r w:rsidRPr="002C07E6">
        <w:rPr>
          <w:rFonts w:eastAsia="SimSun"/>
          <w:iCs w:val="0"/>
          <w:lang w:val="en-GB"/>
        </w:rPr>
        <w:t xml:space="preserve"> and </w:t>
      </w:r>
      <w:proofErr w:type="spellStart"/>
      <w:r w:rsidRPr="002C07E6">
        <w:rPr>
          <w:rFonts w:eastAsia="SimSun"/>
          <w:iCs w:val="0"/>
          <w:lang w:val="en-GB"/>
        </w:rPr>
        <w:t>eRedCap</w:t>
      </w:r>
      <w:proofErr w:type="spellEnd"/>
      <w:r w:rsidRPr="002C07E6">
        <w:rPr>
          <w:rFonts w:eastAsia="SimSun"/>
          <w:iCs w:val="0"/>
          <w:lang w:val="en-GB"/>
        </w:rPr>
        <w:t xml:space="preserve"> UEs with NR NTN operating in FR1-NTN bands:</w:t>
      </w:r>
    </w:p>
    <w:p w14:paraId="3D4B9E34" w14:textId="575014B1" w:rsidR="0057319A" w:rsidRDefault="0057319A" w:rsidP="0057319A">
      <w:pPr>
        <w:pStyle w:val="BodyText"/>
        <w:spacing w:before="240"/>
        <w:rPr>
          <w:rFonts w:eastAsia="SimSun"/>
          <w:lang w:val="en-GB" w:eastAsia="zh-CN"/>
        </w:rPr>
      </w:pPr>
      <w:r>
        <w:rPr>
          <w:rFonts w:eastAsia="SimSun"/>
          <w:lang w:val="en-GB" w:eastAsia="zh-CN"/>
        </w:rPr>
        <w:t>During RAN1#117, RAN1 made the following conclusions and observation:</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1"/>
      </w:tblGrid>
      <w:tr w:rsidR="002C07E6" w14:paraId="089CC35F" w14:textId="77777777" w:rsidTr="002C07E6">
        <w:tc>
          <w:tcPr>
            <w:tcW w:w="8781" w:type="dxa"/>
            <w:shd w:val="clear" w:color="auto" w:fill="D9D9D9" w:themeFill="background1" w:themeFillShade="D9"/>
          </w:tcPr>
          <w:p w14:paraId="1320892B" w14:textId="77777777" w:rsidR="002C07E6" w:rsidRDefault="002C07E6" w:rsidP="002C07E6">
            <w:pPr>
              <w:pStyle w:val="BodyText"/>
              <w:spacing w:before="240"/>
              <w:rPr>
                <w:rFonts w:eastAsia="SimSun"/>
                <w:b/>
                <w:bCs/>
                <w:i/>
                <w:iCs/>
                <w:lang w:val="en-GB" w:eastAsia="zh-CN"/>
              </w:rPr>
            </w:pPr>
            <w:r>
              <w:rPr>
                <w:rFonts w:eastAsia="SimSun"/>
                <w:b/>
                <w:bCs/>
                <w:i/>
                <w:iCs/>
                <w:lang w:val="en-GB" w:eastAsia="zh-CN"/>
              </w:rPr>
              <w:t>Conclusion</w:t>
            </w:r>
          </w:p>
          <w:p w14:paraId="623AF76F" w14:textId="77777777" w:rsidR="002C07E6" w:rsidRDefault="002C07E6" w:rsidP="002C07E6">
            <w:pPr>
              <w:pStyle w:val="BodyText"/>
              <w:spacing w:before="240"/>
              <w:rPr>
                <w:rFonts w:eastAsia="SimSun"/>
                <w:i/>
                <w:iCs/>
                <w:lang w:val="en-GB" w:eastAsia="zh-CN"/>
              </w:rPr>
            </w:pPr>
            <w:r>
              <w:rPr>
                <w:rFonts w:eastAsia="SimSun"/>
                <w:i/>
                <w:iCs/>
                <w:lang w:val="en-GB" w:eastAsia="zh-CN"/>
              </w:rPr>
              <w:t xml:space="preserve">For Rel-19 HD-FDD </w:t>
            </w:r>
            <w:proofErr w:type="spellStart"/>
            <w:r>
              <w:rPr>
                <w:rFonts w:eastAsia="SimSun"/>
                <w:i/>
                <w:iCs/>
                <w:lang w:val="en-GB" w:eastAsia="zh-CN"/>
              </w:rPr>
              <w:t>RedCap</w:t>
            </w:r>
            <w:proofErr w:type="spellEnd"/>
            <w:r>
              <w:rPr>
                <w:rFonts w:eastAsia="SimSun"/>
                <w:i/>
                <w:iCs/>
                <w:lang w:val="en-GB" w:eastAsia="zh-CN"/>
              </w:rPr>
              <w:t>/</w:t>
            </w:r>
            <w:proofErr w:type="spellStart"/>
            <w:r>
              <w:rPr>
                <w:rFonts w:eastAsia="SimSun"/>
                <w:i/>
                <w:iCs/>
                <w:lang w:val="en-GB" w:eastAsia="zh-CN"/>
              </w:rPr>
              <w:t>eRedCap</w:t>
            </w:r>
            <w:proofErr w:type="spellEnd"/>
            <w:r>
              <w:rPr>
                <w:rFonts w:eastAsia="SimSun"/>
                <w:i/>
                <w:iCs/>
                <w:lang w:val="en-GB" w:eastAsia="zh-CN"/>
              </w:rPr>
              <w:t xml:space="preserve"> UE in NTN, the issues caused by TA mismatch between actual TA used by the UE and assumed TA for the UE at the </w:t>
            </w:r>
            <w:proofErr w:type="spellStart"/>
            <w:r>
              <w:rPr>
                <w:rFonts w:eastAsia="SimSun"/>
                <w:i/>
                <w:iCs/>
                <w:lang w:val="en-GB" w:eastAsia="zh-CN"/>
              </w:rPr>
              <w:t>gNB</w:t>
            </w:r>
            <w:proofErr w:type="spellEnd"/>
            <w:r>
              <w:rPr>
                <w:rFonts w:eastAsia="SimSun"/>
                <w:i/>
                <w:iCs/>
                <w:lang w:val="en-GB" w:eastAsia="zh-CN"/>
              </w:rPr>
              <w:t xml:space="preserve"> should be mitigated for collision cases 3 and 4.</w:t>
            </w:r>
          </w:p>
          <w:p w14:paraId="0B333BBD" w14:textId="77777777" w:rsidR="002C07E6" w:rsidRDefault="002C07E6" w:rsidP="002C07E6">
            <w:pPr>
              <w:pStyle w:val="BodyText"/>
              <w:spacing w:before="240"/>
              <w:rPr>
                <w:rFonts w:eastAsia="SimSun"/>
                <w:i/>
                <w:iCs/>
                <w:lang w:val="en-GB" w:eastAsia="zh-CN"/>
              </w:rPr>
            </w:pPr>
            <w:r>
              <w:rPr>
                <w:rFonts w:eastAsia="SimSun"/>
                <w:i/>
                <w:iCs/>
                <w:lang w:val="en-GB" w:eastAsia="zh-CN"/>
              </w:rPr>
              <w:t>Note: further discussion on other cases is not precluded</w:t>
            </w:r>
          </w:p>
          <w:p w14:paraId="4787700A" w14:textId="77777777" w:rsidR="002C07E6" w:rsidRDefault="002C07E6" w:rsidP="002C07E6">
            <w:pPr>
              <w:pStyle w:val="BodyText"/>
              <w:spacing w:before="240"/>
              <w:rPr>
                <w:rFonts w:eastAsia="SimSun"/>
                <w:b/>
                <w:bCs/>
                <w:i/>
                <w:iCs/>
                <w:lang w:val="en-GB" w:eastAsia="zh-CN"/>
              </w:rPr>
            </w:pPr>
            <w:r>
              <w:rPr>
                <w:rFonts w:eastAsia="SimSun"/>
                <w:b/>
                <w:bCs/>
                <w:i/>
                <w:iCs/>
                <w:lang w:val="en-GB" w:eastAsia="zh-CN"/>
              </w:rPr>
              <w:t>Conclusion</w:t>
            </w:r>
          </w:p>
          <w:p w14:paraId="31E21A2F" w14:textId="77777777" w:rsidR="002C07E6" w:rsidRDefault="002C07E6" w:rsidP="002C07E6">
            <w:pPr>
              <w:pStyle w:val="BodyText"/>
              <w:spacing w:before="240"/>
              <w:rPr>
                <w:rFonts w:eastAsia="SimSun"/>
                <w:i/>
                <w:iCs/>
                <w:lang w:val="en-GB" w:eastAsia="zh-CN"/>
              </w:rPr>
            </w:pPr>
            <w:r>
              <w:rPr>
                <w:rFonts w:eastAsia="SimSun"/>
                <w:i/>
                <w:iCs/>
                <w:lang w:val="en-GB" w:eastAsia="zh-CN"/>
              </w:rPr>
              <w:t>For collision cases 1, 2, 5 and 6, the existing priority rules can be reused for a HD-FDD (e)</w:t>
            </w:r>
            <w:proofErr w:type="spellStart"/>
            <w:r>
              <w:rPr>
                <w:rFonts w:eastAsia="SimSun"/>
                <w:i/>
                <w:iCs/>
                <w:lang w:val="en-GB" w:eastAsia="zh-CN"/>
              </w:rPr>
              <w:t>RedCap</w:t>
            </w:r>
            <w:proofErr w:type="spellEnd"/>
            <w:r>
              <w:rPr>
                <w:rFonts w:eastAsia="SimSun"/>
                <w:i/>
                <w:iCs/>
                <w:lang w:val="en-GB" w:eastAsia="zh-CN"/>
              </w:rPr>
              <w:t xml:space="preserve"> UE in NTN. </w:t>
            </w:r>
          </w:p>
          <w:p w14:paraId="4A133BCA" w14:textId="77777777" w:rsidR="002C07E6" w:rsidRDefault="002C07E6" w:rsidP="002C07E6">
            <w:pPr>
              <w:pStyle w:val="BodyText"/>
              <w:spacing w:before="240"/>
              <w:rPr>
                <w:rFonts w:eastAsia="SimSun"/>
                <w:b/>
                <w:bCs/>
                <w:i/>
                <w:iCs/>
                <w:lang w:val="en-GB" w:eastAsia="zh-CN"/>
              </w:rPr>
            </w:pPr>
            <w:r>
              <w:rPr>
                <w:rFonts w:eastAsia="SimSun"/>
                <w:b/>
                <w:bCs/>
                <w:i/>
                <w:iCs/>
                <w:lang w:val="en-GB" w:eastAsia="zh-CN"/>
              </w:rPr>
              <w:t>Observation</w:t>
            </w:r>
          </w:p>
          <w:p w14:paraId="5EE98F7E" w14:textId="77777777" w:rsidR="002C07E6" w:rsidRDefault="002C07E6" w:rsidP="002C07E6">
            <w:pPr>
              <w:pStyle w:val="BodyText"/>
              <w:spacing w:before="240"/>
              <w:rPr>
                <w:rFonts w:eastAsia="SimSun"/>
                <w:i/>
                <w:iCs/>
                <w:lang w:val="en-GB" w:eastAsia="zh-CN"/>
              </w:rPr>
            </w:pPr>
            <w:r>
              <w:rPr>
                <w:rFonts w:eastAsia="SimSun"/>
                <w:i/>
                <w:iCs/>
                <w:lang w:val="en-GB" w:eastAsia="zh-CN"/>
              </w:rPr>
              <w:t xml:space="preserve">TA reporting is beneficial to mitigate the TA mismatch between actual TA used by the UE and assumed TA for the UE at the </w:t>
            </w:r>
            <w:proofErr w:type="spellStart"/>
            <w:r>
              <w:rPr>
                <w:rFonts w:eastAsia="SimSun"/>
                <w:i/>
                <w:iCs/>
                <w:lang w:val="en-GB" w:eastAsia="zh-CN"/>
              </w:rPr>
              <w:t>gNB</w:t>
            </w:r>
            <w:proofErr w:type="spellEnd"/>
            <w:r>
              <w:rPr>
                <w:rFonts w:eastAsia="SimSun"/>
                <w:i/>
                <w:iCs/>
                <w:lang w:val="en-GB" w:eastAsia="zh-CN"/>
              </w:rPr>
              <w:t xml:space="preserve"> for HD-FDD </w:t>
            </w:r>
            <w:proofErr w:type="spellStart"/>
            <w:r>
              <w:rPr>
                <w:rFonts w:eastAsia="SimSun"/>
                <w:i/>
                <w:iCs/>
                <w:lang w:val="en-GB" w:eastAsia="zh-CN"/>
              </w:rPr>
              <w:t>RedCap</w:t>
            </w:r>
            <w:proofErr w:type="spellEnd"/>
            <w:r>
              <w:rPr>
                <w:rFonts w:eastAsia="SimSun"/>
                <w:i/>
                <w:iCs/>
                <w:lang w:val="en-GB" w:eastAsia="zh-CN"/>
              </w:rPr>
              <w:t>/</w:t>
            </w:r>
            <w:proofErr w:type="spellStart"/>
            <w:r>
              <w:rPr>
                <w:rFonts w:eastAsia="SimSun"/>
                <w:i/>
                <w:iCs/>
                <w:lang w:val="en-GB" w:eastAsia="zh-CN"/>
              </w:rPr>
              <w:t>eRedCap</w:t>
            </w:r>
            <w:proofErr w:type="spellEnd"/>
            <w:r>
              <w:rPr>
                <w:rFonts w:eastAsia="SimSun"/>
                <w:i/>
                <w:iCs/>
                <w:lang w:val="en-GB" w:eastAsia="zh-CN"/>
              </w:rPr>
              <w:t xml:space="preserve"> UE in NTN from RAN1 perspective.</w:t>
            </w:r>
          </w:p>
          <w:p w14:paraId="4132D02E" w14:textId="77777777" w:rsidR="002C07E6" w:rsidRDefault="002C07E6" w:rsidP="002C07E6">
            <w:pPr>
              <w:pStyle w:val="BodyText"/>
              <w:spacing w:before="240"/>
              <w:rPr>
                <w:rFonts w:eastAsia="SimSun"/>
                <w:i/>
                <w:iCs/>
                <w:lang w:val="en-GB" w:eastAsia="zh-CN"/>
              </w:rPr>
            </w:pPr>
            <w:r>
              <w:rPr>
                <w:rFonts w:eastAsia="SimSun"/>
                <w:i/>
                <w:iCs/>
                <w:lang w:val="en-GB" w:eastAsia="zh-CN"/>
              </w:rPr>
              <w:t xml:space="preserve">Note: complexity, power consumption and </w:t>
            </w:r>
            <w:proofErr w:type="spellStart"/>
            <w:r>
              <w:rPr>
                <w:rFonts w:eastAsia="SimSun"/>
                <w:i/>
                <w:iCs/>
                <w:lang w:val="en-GB" w:eastAsia="zh-CN"/>
              </w:rPr>
              <w:t>signaling</w:t>
            </w:r>
            <w:proofErr w:type="spellEnd"/>
            <w:r>
              <w:rPr>
                <w:rFonts w:eastAsia="SimSun"/>
                <w:i/>
                <w:iCs/>
                <w:lang w:val="en-GB" w:eastAsia="zh-CN"/>
              </w:rPr>
              <w:t xml:space="preserve"> overhead impact of TA reporting for (e)redcap UEs was not investigated in this work item</w:t>
            </w:r>
          </w:p>
          <w:p w14:paraId="556954C5" w14:textId="77777777" w:rsidR="002C07E6" w:rsidRDefault="002C07E6" w:rsidP="002C07E6">
            <w:pPr>
              <w:pStyle w:val="BodyText"/>
              <w:spacing w:before="240"/>
              <w:rPr>
                <w:rFonts w:eastAsia="SimSun"/>
                <w:lang w:val="en-GB" w:eastAsia="zh-CN"/>
              </w:rPr>
            </w:pPr>
            <w:r>
              <w:rPr>
                <w:rFonts w:eastAsia="SimSun"/>
                <w:lang w:val="en-GB" w:eastAsia="zh-CN"/>
              </w:rPr>
              <w:t>RAN1#116bis agreed at least the following scenarios for (e)</w:t>
            </w:r>
            <w:proofErr w:type="spellStart"/>
            <w:r>
              <w:rPr>
                <w:rFonts w:eastAsia="SimSun"/>
                <w:lang w:val="en-GB" w:eastAsia="zh-CN"/>
              </w:rPr>
              <w:t>RedCap</w:t>
            </w:r>
            <w:proofErr w:type="spellEnd"/>
            <w:r>
              <w:rPr>
                <w:rFonts w:eastAsia="SimSun"/>
                <w:lang w:val="en-GB" w:eastAsia="zh-CN"/>
              </w:rPr>
              <w:t xml:space="preserve"> HD-FDD UEs for NTN:</w:t>
            </w:r>
          </w:p>
          <w:p w14:paraId="44E5DE29" w14:textId="77777777" w:rsidR="002C07E6" w:rsidRDefault="002C07E6" w:rsidP="002C07E6">
            <w:pPr>
              <w:pStyle w:val="BodyText"/>
              <w:spacing w:before="240"/>
              <w:rPr>
                <w:rFonts w:eastAsia="SimSun"/>
                <w:i/>
                <w:iCs/>
                <w:lang w:val="en-GB" w:eastAsia="zh-CN"/>
              </w:rPr>
            </w:pPr>
            <w:r>
              <w:rPr>
                <w:rFonts w:eastAsia="SimSun"/>
                <w:i/>
                <w:iCs/>
                <w:lang w:val="en-GB" w:eastAsia="zh-CN"/>
              </w:rPr>
              <w:t xml:space="preserve">Whether existing handling rules for the following cases should be reused or updated when </w:t>
            </w:r>
            <w:proofErr w:type="gramStart"/>
            <w:r>
              <w:rPr>
                <w:rFonts w:eastAsia="SimSun"/>
                <w:i/>
                <w:iCs/>
                <w:lang w:val="en-GB" w:eastAsia="zh-CN"/>
              </w:rPr>
              <w:t>taking into account</w:t>
            </w:r>
            <w:proofErr w:type="gramEnd"/>
            <w:r>
              <w:rPr>
                <w:rFonts w:eastAsia="SimSun"/>
                <w:i/>
                <w:iCs/>
                <w:lang w:val="en-GB" w:eastAsia="zh-CN"/>
              </w:rPr>
              <w:t xml:space="preserve"> TA mismatch between actual TA used by UE and assumed TA at the </w:t>
            </w:r>
            <w:proofErr w:type="spellStart"/>
            <w:r>
              <w:rPr>
                <w:rFonts w:eastAsia="SimSun"/>
                <w:i/>
                <w:iCs/>
                <w:lang w:val="en-GB" w:eastAsia="zh-CN"/>
              </w:rPr>
              <w:t>gNB</w:t>
            </w:r>
            <w:proofErr w:type="spellEnd"/>
            <w:r>
              <w:rPr>
                <w:rFonts w:eastAsia="SimSun"/>
                <w:i/>
                <w:iCs/>
                <w:lang w:val="en-GB" w:eastAsia="zh-CN"/>
              </w:rPr>
              <w:t xml:space="preserve"> based on available TA report: </w:t>
            </w:r>
          </w:p>
          <w:p w14:paraId="4188A782" w14:textId="77777777" w:rsid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 xml:space="preserve">Case 1: Dynamically scheduled DL reception collides with semi-statically configured UL </w:t>
            </w:r>
            <w:proofErr w:type="gramStart"/>
            <w:r>
              <w:rPr>
                <w:rFonts w:eastAsia="SimSun"/>
                <w:i/>
                <w:iCs/>
                <w:lang w:val="en-GB" w:eastAsia="zh-CN"/>
              </w:rPr>
              <w:t>transmission</w:t>
            </w:r>
            <w:proofErr w:type="gramEnd"/>
          </w:p>
          <w:p w14:paraId="328EED2F" w14:textId="77777777" w:rsid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 xml:space="preserve">Case 2: Semi-statically configured DL reception collides with dynamically scheduled UL </w:t>
            </w:r>
            <w:proofErr w:type="gramStart"/>
            <w:r>
              <w:rPr>
                <w:rFonts w:eastAsia="SimSun"/>
                <w:i/>
                <w:iCs/>
                <w:lang w:val="en-GB" w:eastAsia="zh-CN"/>
              </w:rPr>
              <w:t>transmission</w:t>
            </w:r>
            <w:proofErr w:type="gramEnd"/>
          </w:p>
          <w:p w14:paraId="302DFE70" w14:textId="77777777" w:rsid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 xml:space="preserve">Case 3: Semi-statically configured DL reception collides with semi-statically configured UL </w:t>
            </w:r>
            <w:proofErr w:type="gramStart"/>
            <w:r>
              <w:rPr>
                <w:rFonts w:eastAsia="SimSun"/>
                <w:i/>
                <w:iCs/>
                <w:lang w:val="en-GB" w:eastAsia="zh-CN"/>
              </w:rPr>
              <w:t>transmission</w:t>
            </w:r>
            <w:proofErr w:type="gramEnd"/>
            <w:r>
              <w:rPr>
                <w:rFonts w:eastAsia="SimSun"/>
                <w:i/>
                <w:iCs/>
                <w:lang w:val="en-GB" w:eastAsia="zh-CN"/>
              </w:rPr>
              <w:t xml:space="preserve">  </w:t>
            </w:r>
          </w:p>
          <w:p w14:paraId="6F86EAC6" w14:textId="77777777" w:rsid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 xml:space="preserve">Case 4: Dynamically scheduled DL reception collides with dynamic scheduled UL </w:t>
            </w:r>
            <w:proofErr w:type="gramStart"/>
            <w:r>
              <w:rPr>
                <w:rFonts w:eastAsia="SimSun"/>
                <w:i/>
                <w:iCs/>
                <w:lang w:val="en-GB" w:eastAsia="zh-CN"/>
              </w:rPr>
              <w:t>transmission</w:t>
            </w:r>
            <w:proofErr w:type="gramEnd"/>
          </w:p>
          <w:p w14:paraId="25E990D6" w14:textId="77777777" w:rsid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 xml:space="preserve">Case 5: Configured SSB collides with dynamically scheduled or configured UL </w:t>
            </w:r>
            <w:proofErr w:type="gramStart"/>
            <w:r>
              <w:rPr>
                <w:rFonts w:eastAsia="SimSun"/>
                <w:i/>
                <w:iCs/>
                <w:lang w:val="en-GB" w:eastAsia="zh-CN"/>
              </w:rPr>
              <w:t>transmission</w:t>
            </w:r>
            <w:proofErr w:type="gramEnd"/>
          </w:p>
          <w:p w14:paraId="0C663298" w14:textId="77777777" w:rsid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 xml:space="preserve">Case 6: Dynamic or semi-static DL collides with valid </w:t>
            </w:r>
            <w:proofErr w:type="gramStart"/>
            <w:r>
              <w:rPr>
                <w:rFonts w:eastAsia="SimSun"/>
                <w:i/>
                <w:iCs/>
                <w:lang w:val="en-GB" w:eastAsia="zh-CN"/>
              </w:rPr>
              <w:t>RO</w:t>
            </w:r>
            <w:proofErr w:type="gramEnd"/>
          </w:p>
          <w:p w14:paraId="4335F8F6" w14:textId="6BDE5106" w:rsidR="002C07E6" w:rsidRPr="002C07E6" w:rsidRDefault="002C07E6" w:rsidP="002C07E6">
            <w:pPr>
              <w:pStyle w:val="BodyText"/>
              <w:numPr>
                <w:ilvl w:val="0"/>
                <w:numId w:val="20"/>
              </w:numPr>
              <w:spacing w:before="240"/>
              <w:ind w:left="601" w:hanging="284"/>
              <w:rPr>
                <w:rFonts w:eastAsia="SimSun"/>
                <w:i/>
                <w:iCs/>
                <w:lang w:val="en-GB" w:eastAsia="zh-CN"/>
              </w:rPr>
            </w:pPr>
            <w:r>
              <w:rPr>
                <w:rFonts w:eastAsia="SimSun"/>
                <w:i/>
                <w:iCs/>
                <w:lang w:val="en-GB" w:eastAsia="zh-CN"/>
              </w:rPr>
              <w:t>Case 7: Collision due to direction switching</w:t>
            </w:r>
          </w:p>
        </w:tc>
      </w:tr>
    </w:tbl>
    <w:p w14:paraId="572192E6" w14:textId="4C4DAA43" w:rsidR="002C07E6" w:rsidRDefault="0057319A" w:rsidP="00D53C18">
      <w:pPr>
        <w:pStyle w:val="BodyText"/>
        <w:spacing w:before="240"/>
        <w:rPr>
          <w:rFonts w:eastAsia="SimSun"/>
          <w:lang w:val="en-GB" w:eastAsia="zh-CN"/>
        </w:rPr>
      </w:pPr>
      <w:r>
        <w:rPr>
          <w:rFonts w:eastAsia="SimSun"/>
          <w:lang w:val="en-GB" w:eastAsia="zh-CN"/>
        </w:rPr>
        <w:t>NTN NR Ph3 Work Item mention</w:t>
      </w:r>
      <w:r w:rsidR="002C07E6">
        <w:rPr>
          <w:rFonts w:eastAsia="SimSun"/>
          <w:lang w:val="en-GB" w:eastAsia="zh-CN"/>
        </w:rPr>
        <w:t>s</w:t>
      </w:r>
      <w:r>
        <w:rPr>
          <w:rFonts w:eastAsia="SimSun"/>
          <w:lang w:val="en-GB" w:eastAsia="zh-CN"/>
        </w:rPr>
        <w:t xml:space="preserve"> f</w:t>
      </w:r>
      <w:r w:rsidRPr="0057319A">
        <w:rPr>
          <w:rFonts w:eastAsia="SimSun"/>
          <w:lang w:val="en-GB" w:eastAsia="zh-CN"/>
        </w:rPr>
        <w:t xml:space="preserve">or HD-FDD </w:t>
      </w:r>
      <w:proofErr w:type="spellStart"/>
      <w:r w:rsidRPr="0057319A">
        <w:rPr>
          <w:rFonts w:eastAsia="SimSun"/>
          <w:lang w:val="en-GB" w:eastAsia="zh-CN"/>
        </w:rPr>
        <w:t>RedCap</w:t>
      </w:r>
      <w:proofErr w:type="spellEnd"/>
      <w:r w:rsidRPr="0057319A">
        <w:rPr>
          <w:rFonts w:eastAsia="SimSun"/>
          <w:lang w:val="en-GB" w:eastAsia="zh-CN"/>
        </w:rPr>
        <w:t xml:space="preserve"> UEs and </w:t>
      </w:r>
      <w:proofErr w:type="spellStart"/>
      <w:r w:rsidRPr="0057319A">
        <w:rPr>
          <w:rFonts w:eastAsia="SimSun"/>
          <w:lang w:val="en-GB" w:eastAsia="zh-CN"/>
        </w:rPr>
        <w:t>eRedCap</w:t>
      </w:r>
      <w:proofErr w:type="spellEnd"/>
      <w:r w:rsidRPr="0057319A">
        <w:rPr>
          <w:rFonts w:eastAsia="SimSun"/>
          <w:lang w:val="en-GB" w:eastAsia="zh-CN"/>
        </w:rPr>
        <w:t xml:space="preserve"> UEs, </w:t>
      </w:r>
      <w:r w:rsidR="002C07E6">
        <w:rPr>
          <w:rFonts w:eastAsia="SimSun"/>
          <w:lang w:val="en-GB" w:eastAsia="zh-CN"/>
        </w:rPr>
        <w:t xml:space="preserve">to </w:t>
      </w:r>
      <w:r w:rsidRPr="0057319A">
        <w:rPr>
          <w:rFonts w:eastAsia="SimSun"/>
          <w:lang w:val="en-GB" w:eastAsia="zh-CN"/>
        </w:rPr>
        <w:t xml:space="preserve">check whether </w:t>
      </w:r>
      <w:r w:rsidRPr="002C07E6">
        <w:rPr>
          <w:rFonts w:eastAsia="SimSun"/>
          <w:i/>
          <w:iCs/>
          <w:lang w:val="en-GB" w:eastAsia="zh-CN"/>
        </w:rPr>
        <w:t xml:space="preserve">any </w:t>
      </w:r>
      <w:r w:rsidRPr="002C07E6">
        <w:rPr>
          <w:rFonts w:eastAsia="SimSun"/>
          <w:i/>
          <w:iCs/>
          <w:u w:val="single"/>
          <w:lang w:val="en-GB" w:eastAsia="zh-CN"/>
        </w:rPr>
        <w:t>essential</w:t>
      </w:r>
      <w:r w:rsidRPr="002C07E6">
        <w:rPr>
          <w:rFonts w:eastAsia="SimSun"/>
          <w:i/>
          <w:iCs/>
          <w:lang w:val="en-GB" w:eastAsia="zh-CN"/>
        </w:rPr>
        <w:t xml:space="preserve"> changes</w:t>
      </w:r>
      <w:r w:rsidRPr="0057319A">
        <w:rPr>
          <w:rFonts w:eastAsia="SimSun"/>
          <w:lang w:val="en-GB" w:eastAsia="zh-CN"/>
        </w:rPr>
        <w:t xml:space="preserve"> are needed for their support (</w:t>
      </w:r>
      <w:proofErr w:type="gramStart"/>
      <w:r w:rsidRPr="0057319A">
        <w:rPr>
          <w:rFonts w:eastAsia="SimSun"/>
          <w:lang w:val="en-GB" w:eastAsia="zh-CN"/>
        </w:rPr>
        <w:t>i.e.</w:t>
      </w:r>
      <w:proofErr w:type="gramEnd"/>
      <w:r w:rsidRPr="0057319A">
        <w:rPr>
          <w:rFonts w:eastAsia="SimSun"/>
          <w:lang w:val="en-GB" w:eastAsia="zh-CN"/>
        </w:rPr>
        <w:t xml:space="preserve"> focusing on HD collision rules) by end of Q2/2024 [RAN1]</w:t>
      </w:r>
      <w:r>
        <w:rPr>
          <w:rFonts w:eastAsia="SimSun"/>
          <w:lang w:val="en-GB" w:eastAsia="zh-CN"/>
        </w:rPr>
        <w:t xml:space="preserve">. </w:t>
      </w:r>
    </w:p>
    <w:p w14:paraId="52E82F1F" w14:textId="1D5F9FF5" w:rsidR="002C07E6" w:rsidRDefault="0057319A" w:rsidP="00D53C18">
      <w:pPr>
        <w:pStyle w:val="BodyText"/>
        <w:spacing w:before="240"/>
        <w:rPr>
          <w:rFonts w:eastAsia="SimSun"/>
          <w:lang w:val="en-GB" w:eastAsia="zh-CN"/>
        </w:rPr>
      </w:pPr>
      <w:r>
        <w:rPr>
          <w:rFonts w:eastAsia="SimSun"/>
          <w:lang w:val="en-GB" w:eastAsia="zh-CN"/>
        </w:rPr>
        <w:t xml:space="preserve">Based on </w:t>
      </w:r>
      <w:r w:rsidR="002C07E6">
        <w:rPr>
          <w:rFonts w:eastAsia="SimSun"/>
          <w:lang w:val="en-GB" w:eastAsia="zh-CN"/>
        </w:rPr>
        <w:t xml:space="preserve">RAN1 </w:t>
      </w:r>
      <w:r>
        <w:rPr>
          <w:rFonts w:eastAsia="SimSun"/>
          <w:lang w:val="en-GB" w:eastAsia="zh-CN"/>
        </w:rPr>
        <w:t xml:space="preserve">conclusions and observation, there is </w:t>
      </w:r>
      <w:r w:rsidRPr="002C07E6">
        <w:rPr>
          <w:rFonts w:eastAsia="SimSun"/>
          <w:i/>
          <w:iCs/>
          <w:lang w:val="en-GB" w:eastAsia="zh-CN"/>
        </w:rPr>
        <w:t>no need for essential enhancements</w:t>
      </w:r>
      <w:r>
        <w:rPr>
          <w:rFonts w:eastAsia="SimSun"/>
          <w:lang w:val="en-GB" w:eastAsia="zh-CN"/>
        </w:rPr>
        <w:t xml:space="preserve"> in RAN1</w:t>
      </w:r>
      <w:r w:rsidR="002C07E6">
        <w:rPr>
          <w:rFonts w:eastAsia="SimSun"/>
          <w:lang w:val="en-GB" w:eastAsia="zh-CN"/>
        </w:rPr>
        <w:t>:</w:t>
      </w:r>
      <w:r>
        <w:rPr>
          <w:rFonts w:eastAsia="SimSun"/>
          <w:lang w:val="en-GB" w:eastAsia="zh-CN"/>
        </w:rPr>
        <w:t xml:space="preserve"> </w:t>
      </w:r>
    </w:p>
    <w:p w14:paraId="1FFF79B4" w14:textId="77777777" w:rsidR="002C07E6" w:rsidRDefault="002C07E6" w:rsidP="002C07E6">
      <w:pPr>
        <w:pStyle w:val="B1"/>
        <w:rPr>
          <w:rFonts w:eastAsia="SimSun"/>
          <w:lang w:val="en-GB"/>
        </w:rPr>
      </w:pPr>
      <w:r>
        <w:rPr>
          <w:rFonts w:eastAsia="SimSun"/>
          <w:lang w:val="en-GB"/>
        </w:rPr>
        <w:t>-</w:t>
      </w:r>
      <w:r>
        <w:rPr>
          <w:rFonts w:eastAsia="SimSun"/>
          <w:lang w:val="en-GB"/>
        </w:rPr>
        <w:tab/>
      </w:r>
      <w:r w:rsidR="0057319A">
        <w:rPr>
          <w:rFonts w:eastAsia="SimSun"/>
          <w:lang w:val="en-GB"/>
        </w:rPr>
        <w:t xml:space="preserve">Half-Duplex collisions for Case 3 and Case 4 can be avoided based on legacy solutions specified in Release 17 for NTN: </w:t>
      </w:r>
    </w:p>
    <w:p w14:paraId="4A9ABA80" w14:textId="77777777" w:rsidR="002C07E6" w:rsidRDefault="0057319A" w:rsidP="002C07E6">
      <w:pPr>
        <w:pStyle w:val="B2"/>
        <w:rPr>
          <w:rFonts w:eastAsia="SimSun"/>
        </w:rPr>
      </w:pPr>
      <w:r>
        <w:rPr>
          <w:rFonts w:eastAsia="SimSun"/>
        </w:rPr>
        <w:t xml:space="preserve">(1) use cell specific Koffset broadcast on </w:t>
      </w:r>
      <w:proofErr w:type="gramStart"/>
      <w:r>
        <w:rPr>
          <w:rFonts w:eastAsia="SimSun"/>
        </w:rPr>
        <w:t>SIB19;</w:t>
      </w:r>
      <w:proofErr w:type="gramEnd"/>
      <w:r>
        <w:rPr>
          <w:rFonts w:eastAsia="SimSun"/>
        </w:rPr>
        <w:t xml:space="preserve"> </w:t>
      </w:r>
    </w:p>
    <w:p w14:paraId="506A9F37" w14:textId="77777777" w:rsidR="002C07E6" w:rsidRDefault="0057319A" w:rsidP="002C07E6">
      <w:pPr>
        <w:pStyle w:val="B2"/>
        <w:rPr>
          <w:rFonts w:eastAsia="SimSun"/>
        </w:rPr>
      </w:pPr>
      <w:r>
        <w:rPr>
          <w:rFonts w:eastAsia="SimSun"/>
        </w:rPr>
        <w:t>(2) use TA report to update Koffset via MAC CE (</w:t>
      </w:r>
      <w:proofErr w:type="gramStart"/>
      <w:r>
        <w:rPr>
          <w:rFonts w:eastAsia="SimSun"/>
        </w:rPr>
        <w:t>i.e.</w:t>
      </w:r>
      <w:proofErr w:type="gramEnd"/>
      <w:r>
        <w:rPr>
          <w:rFonts w:eastAsia="SimSun"/>
        </w:rPr>
        <w:t xml:space="preserve"> UE-specific Koffset) to optimize UL scheduling. </w:t>
      </w:r>
    </w:p>
    <w:p w14:paraId="0CC7B391" w14:textId="77777777" w:rsidR="002C07E6" w:rsidRDefault="0057319A" w:rsidP="002C07E6">
      <w:pPr>
        <w:rPr>
          <w:rFonts w:eastAsia="SimSun"/>
        </w:rPr>
      </w:pPr>
      <w:r>
        <w:rPr>
          <w:rFonts w:eastAsia="SimSun"/>
        </w:rPr>
        <w:lastRenderedPageBreak/>
        <w:t xml:space="preserve">There is nothing broken in case of solution (1) as DL or UL resources in “scheduling gaps” to schedule a given UEs can be re-used to schedule other UEs without cell resource waste. </w:t>
      </w:r>
    </w:p>
    <w:p w14:paraId="0B552F5D" w14:textId="77777777" w:rsidR="002C07E6" w:rsidRDefault="002C07E6" w:rsidP="002C07E6">
      <w:pPr>
        <w:rPr>
          <w:rFonts w:eastAsia="SimSun"/>
        </w:rPr>
      </w:pPr>
    </w:p>
    <w:p w14:paraId="5E9D5733" w14:textId="6A092E3E" w:rsidR="0057319A" w:rsidRDefault="0057319A" w:rsidP="002C07E6">
      <w:pPr>
        <w:rPr>
          <w:rFonts w:eastAsia="SimSun"/>
        </w:rPr>
      </w:pPr>
      <w:r>
        <w:rPr>
          <w:rFonts w:eastAsia="SimSun"/>
        </w:rPr>
        <w:t xml:space="preserve">Solution (2) already allows some optimization to schedule DL and UL resources for a given UE with a UE-specific Koffset smaller than the cell-specific Koffset within a specified granularity of 1ms. We do not see as essential to optimize further solutions to potentially increase peak date rates.   </w:t>
      </w:r>
    </w:p>
    <w:p w14:paraId="387E1F7B" w14:textId="33BCE6E4" w:rsidR="0057319A" w:rsidRDefault="002C07E6" w:rsidP="004B7B28">
      <w:pPr>
        <w:pStyle w:val="BodyText"/>
        <w:pBdr>
          <w:top w:val="single" w:sz="4" w:space="1" w:color="auto"/>
          <w:left w:val="single" w:sz="4" w:space="4" w:color="auto"/>
          <w:bottom w:val="single" w:sz="4" w:space="1" w:color="auto"/>
          <w:right w:val="single" w:sz="4" w:space="4" w:color="auto"/>
        </w:pBdr>
        <w:shd w:val="clear" w:color="auto" w:fill="EAF1DD" w:themeFill="accent3" w:themeFillTint="33"/>
        <w:spacing w:before="240"/>
        <w:rPr>
          <w:rFonts w:eastAsia="SimSun"/>
          <w:lang w:val="en-GB" w:eastAsia="zh-CN"/>
        </w:rPr>
      </w:pPr>
      <w:r>
        <w:rPr>
          <w:rFonts w:eastAsia="SimSun"/>
          <w:lang w:val="en-GB" w:eastAsia="zh-CN"/>
        </w:rPr>
        <w:t>No enhancements are needed in RAN1 to support (e)</w:t>
      </w:r>
      <w:proofErr w:type="spellStart"/>
      <w:r>
        <w:rPr>
          <w:rFonts w:eastAsia="SimSun"/>
          <w:lang w:val="en-GB" w:eastAsia="zh-CN"/>
        </w:rPr>
        <w:t>RedCap</w:t>
      </w:r>
      <w:proofErr w:type="spellEnd"/>
      <w:r>
        <w:rPr>
          <w:rFonts w:eastAsia="SimSun"/>
          <w:lang w:val="en-GB" w:eastAsia="zh-CN"/>
        </w:rPr>
        <w:t xml:space="preserve"> UEs with NR NTN operating in FR1-NTN bands. RAN4 should specify RF and RRM requirements for UE in the HD collision cases 3 and 4.</w:t>
      </w:r>
    </w:p>
    <w:p w14:paraId="2CBC1841" w14:textId="77777777" w:rsidR="004A7AA3" w:rsidRDefault="004A7AA3" w:rsidP="002768D4">
      <w:pPr>
        <w:pStyle w:val="Heading1"/>
        <w:tabs>
          <w:tab w:val="clear" w:pos="567"/>
          <w:tab w:val="num" w:pos="432"/>
        </w:tabs>
        <w:ind w:left="432" w:hanging="432"/>
        <w:jc w:val="both"/>
      </w:pPr>
      <w:r>
        <w:t>Conclusion</w:t>
      </w:r>
    </w:p>
    <w:p w14:paraId="0AEF87B7" w14:textId="55C5BAC7" w:rsidR="00E435A9" w:rsidRDefault="00D53C18" w:rsidP="004E2AE9">
      <w:pPr>
        <w:pStyle w:val="BodyText"/>
        <w:spacing w:beforeLines="50" w:before="120"/>
        <w:rPr>
          <w:rFonts w:eastAsia="SimSun"/>
          <w:lang w:val="en-GB" w:eastAsia="zh-CN"/>
        </w:rPr>
      </w:pPr>
      <w:bookmarkStart w:id="7" w:name="OLE_LINK58"/>
      <w:bookmarkStart w:id="8" w:name="OLE_LINK59"/>
      <w:bookmarkStart w:id="9" w:name="OLE_LINK60"/>
      <w:r>
        <w:rPr>
          <w:rFonts w:eastAsia="SimSun"/>
          <w:lang w:val="en-GB" w:eastAsia="zh-CN"/>
        </w:rPr>
        <w:t>W</w:t>
      </w:r>
      <w:r w:rsidR="00DA6551">
        <w:rPr>
          <w:rFonts w:eastAsia="SimSun" w:hint="eastAsia"/>
          <w:lang w:val="en-GB" w:eastAsia="zh-CN"/>
        </w:rPr>
        <w:t xml:space="preserve">e have the following </w:t>
      </w:r>
      <w:r w:rsidR="00DB431B">
        <w:rPr>
          <w:rFonts w:eastAsia="SimSun"/>
          <w:lang w:val="en-GB" w:eastAsia="zh-CN"/>
        </w:rPr>
        <w:t>proposal</w:t>
      </w:r>
      <w:r w:rsidR="0057319A">
        <w:rPr>
          <w:rFonts w:eastAsia="SimSun"/>
          <w:lang w:val="en-GB" w:eastAsia="zh-CN"/>
        </w:rPr>
        <w:t>s</w:t>
      </w:r>
      <w:r w:rsidR="00DA6551">
        <w:rPr>
          <w:rFonts w:eastAsia="SimSun" w:hint="eastAsia"/>
          <w:lang w:val="en-GB" w:eastAsia="zh-CN"/>
        </w:rPr>
        <w:t>:</w:t>
      </w:r>
    </w:p>
    <w:bookmarkEnd w:id="7"/>
    <w:bookmarkEnd w:id="8"/>
    <w:bookmarkEnd w:id="9"/>
    <w:p w14:paraId="4072C311" w14:textId="77777777" w:rsidR="00E435A9" w:rsidRDefault="00E435A9" w:rsidP="00D76029">
      <w:pPr>
        <w:pStyle w:val="BodyText"/>
        <w:jc w:val="left"/>
        <w:rPr>
          <w:lang w:val="en-GB" w:eastAsia="zh-CN"/>
        </w:rPr>
      </w:pPr>
    </w:p>
    <w:p w14:paraId="1D4E33ED" w14:textId="247984CB" w:rsidR="0057319A" w:rsidRDefault="0057319A" w:rsidP="0057319A">
      <w:pPr>
        <w:pStyle w:val="BodyText"/>
        <w:jc w:val="left"/>
        <w:rPr>
          <w:rFonts w:eastAsiaTheme="minorEastAsia"/>
          <w:b/>
          <w:bCs/>
          <w:lang w:val="en-GB"/>
        </w:rPr>
      </w:pPr>
      <w:r w:rsidRPr="00E435A9">
        <w:rPr>
          <w:rFonts w:eastAsiaTheme="minorEastAsia"/>
          <w:b/>
          <w:bCs/>
          <w:lang w:val="en-GB"/>
        </w:rPr>
        <w:t xml:space="preserve">Proposal 1: </w:t>
      </w:r>
      <w:r w:rsidRPr="002C07E6">
        <w:rPr>
          <w:rFonts w:eastAsiaTheme="minorEastAsia"/>
          <w:lang w:val="en-GB"/>
        </w:rPr>
        <w:t xml:space="preserve">RAN1 to make decision to specify for NTN NR one OCC technique for PUSCH with compromise between performance, specification impact and complexity, and if </w:t>
      </w:r>
      <w:proofErr w:type="gramStart"/>
      <w:r w:rsidRPr="002C07E6">
        <w:rPr>
          <w:rFonts w:eastAsiaTheme="minorEastAsia"/>
          <w:lang w:val="en-GB"/>
        </w:rPr>
        <w:t>necessary</w:t>
      </w:r>
      <w:proofErr w:type="gramEnd"/>
      <w:r w:rsidRPr="002C07E6">
        <w:rPr>
          <w:rFonts w:eastAsiaTheme="minorEastAsia"/>
          <w:lang w:val="en-GB"/>
        </w:rPr>
        <w:t xml:space="preserve"> a second OCC technique for PUSCH to optimize performance, with a check point in RAN#105.</w:t>
      </w:r>
      <w:r>
        <w:rPr>
          <w:rFonts w:eastAsiaTheme="minorEastAsia"/>
          <w:b/>
          <w:bCs/>
          <w:lang w:val="en-GB"/>
        </w:rPr>
        <w:t xml:space="preserve"> </w:t>
      </w:r>
    </w:p>
    <w:p w14:paraId="727E554D" w14:textId="77777777" w:rsidR="0057319A" w:rsidRDefault="0057319A" w:rsidP="0057319A">
      <w:pPr>
        <w:pStyle w:val="BodyText"/>
        <w:jc w:val="left"/>
        <w:rPr>
          <w:rFonts w:eastAsiaTheme="minorEastAsia"/>
          <w:b/>
          <w:bCs/>
          <w:lang w:val="en-GB"/>
        </w:rPr>
      </w:pPr>
    </w:p>
    <w:p w14:paraId="2514720D" w14:textId="0F725B79" w:rsidR="0057319A" w:rsidRPr="00E435A9" w:rsidRDefault="0057319A" w:rsidP="002C07E6">
      <w:pPr>
        <w:pStyle w:val="BodyText"/>
        <w:rPr>
          <w:b/>
          <w:bCs/>
          <w:lang w:val="en-GB"/>
        </w:rPr>
      </w:pPr>
      <w:r w:rsidRPr="00E435A9">
        <w:rPr>
          <w:rFonts w:eastAsiaTheme="minorEastAsia"/>
          <w:b/>
          <w:bCs/>
          <w:lang w:val="en-GB"/>
        </w:rPr>
        <w:t xml:space="preserve">Proposal </w:t>
      </w:r>
      <w:r>
        <w:rPr>
          <w:rFonts w:eastAsiaTheme="minorEastAsia"/>
          <w:b/>
          <w:bCs/>
          <w:lang w:val="en-GB"/>
        </w:rPr>
        <w:t>2</w:t>
      </w:r>
      <w:r w:rsidRPr="00E435A9">
        <w:rPr>
          <w:rFonts w:eastAsiaTheme="minorEastAsia"/>
          <w:b/>
          <w:bCs/>
          <w:lang w:val="en-GB"/>
        </w:rPr>
        <w:t xml:space="preserve">: </w:t>
      </w:r>
      <w:r w:rsidRPr="002C07E6">
        <w:rPr>
          <w:rFonts w:eastAsiaTheme="minorEastAsia"/>
          <w:lang w:val="en-GB"/>
        </w:rPr>
        <w:t xml:space="preserve">Essential enhancements in RAN1 are not needed to support RedCap and eRedCap UEs with NR NTN operating in FR1-NTN bands, RAN4 to specify RF and RRM requirements for UE in the HD collision cases 3 </w:t>
      </w:r>
      <w:r w:rsidR="002C07E6">
        <w:rPr>
          <w:rFonts w:eastAsiaTheme="minorEastAsia"/>
          <w:lang w:val="en-GB"/>
        </w:rPr>
        <w:t>(</w:t>
      </w:r>
      <w:r w:rsidR="002C07E6" w:rsidRPr="002C07E6">
        <w:rPr>
          <w:rFonts w:eastAsiaTheme="minorEastAsia"/>
          <w:lang w:val="en-GB"/>
        </w:rPr>
        <w:t xml:space="preserve">Semi-statically configured DL reception collides with semi-statically configured UL </w:t>
      </w:r>
      <w:proofErr w:type="gramStart"/>
      <w:r w:rsidR="002C07E6" w:rsidRPr="002C07E6">
        <w:rPr>
          <w:rFonts w:eastAsiaTheme="minorEastAsia"/>
          <w:lang w:val="en-GB"/>
        </w:rPr>
        <w:t>transmission</w:t>
      </w:r>
      <w:r w:rsidR="002C07E6">
        <w:rPr>
          <w:rFonts w:eastAsiaTheme="minorEastAsia"/>
          <w:lang w:val="en-GB"/>
        </w:rPr>
        <w:t>)</w:t>
      </w:r>
      <w:r w:rsidR="002C07E6" w:rsidRPr="002C07E6">
        <w:rPr>
          <w:rFonts w:eastAsiaTheme="minorEastAsia"/>
          <w:lang w:val="en-GB"/>
        </w:rPr>
        <w:t xml:space="preserve">  </w:t>
      </w:r>
      <w:r w:rsidR="002C07E6">
        <w:rPr>
          <w:rFonts w:eastAsiaTheme="minorEastAsia"/>
          <w:lang w:val="en-GB"/>
        </w:rPr>
        <w:t>and</w:t>
      </w:r>
      <w:proofErr w:type="gramEnd"/>
      <w:r w:rsidR="002C07E6">
        <w:rPr>
          <w:rFonts w:eastAsiaTheme="minorEastAsia"/>
          <w:lang w:val="en-GB"/>
        </w:rPr>
        <w:t xml:space="preserve"> 4</w:t>
      </w:r>
      <w:r w:rsidR="002C07E6" w:rsidRPr="002C07E6">
        <w:rPr>
          <w:rFonts w:eastAsiaTheme="minorEastAsia"/>
          <w:lang w:val="en-GB"/>
        </w:rPr>
        <w:t xml:space="preserve"> </w:t>
      </w:r>
      <w:r w:rsidR="002C07E6">
        <w:rPr>
          <w:rFonts w:eastAsiaTheme="minorEastAsia"/>
          <w:lang w:val="en-GB"/>
        </w:rPr>
        <w:t>(</w:t>
      </w:r>
      <w:r w:rsidR="002C07E6" w:rsidRPr="002C07E6">
        <w:rPr>
          <w:rFonts w:eastAsiaTheme="minorEastAsia"/>
          <w:lang w:val="en-GB"/>
        </w:rPr>
        <w:t>Dynamically scheduled DL reception collides with dynamic scheduled UL transmission</w:t>
      </w:r>
      <w:r w:rsidR="002C07E6">
        <w:rPr>
          <w:rFonts w:eastAsiaTheme="minorEastAsia"/>
          <w:lang w:val="en-GB"/>
        </w:rPr>
        <w:t>)</w:t>
      </w:r>
    </w:p>
    <w:p w14:paraId="4D96F868" w14:textId="77777777" w:rsidR="0057319A" w:rsidRPr="00D76029" w:rsidRDefault="0057319A" w:rsidP="00D76029">
      <w:pPr>
        <w:pStyle w:val="BodyText"/>
        <w:jc w:val="left"/>
        <w:rPr>
          <w:lang w:val="en-GB" w:eastAsia="zh-CN"/>
        </w:rPr>
      </w:pPr>
    </w:p>
    <w:p w14:paraId="3BA72AFE" w14:textId="77777777" w:rsidR="00360961" w:rsidRDefault="00360961" w:rsidP="004E2AE9">
      <w:pPr>
        <w:pStyle w:val="Heading1"/>
        <w:tabs>
          <w:tab w:val="clear" w:pos="567"/>
          <w:tab w:val="num" w:pos="432"/>
        </w:tabs>
        <w:ind w:left="432" w:hanging="432"/>
        <w:jc w:val="both"/>
      </w:pPr>
      <w:r>
        <w:rPr>
          <w:rFonts w:hint="eastAsia"/>
        </w:rPr>
        <w:t>Reference</w:t>
      </w:r>
    </w:p>
    <w:p w14:paraId="17292359" w14:textId="2E970C14" w:rsidR="00360961" w:rsidRPr="0057319A" w:rsidRDefault="0057319A" w:rsidP="0057319A">
      <w:pPr>
        <w:numPr>
          <w:ilvl w:val="0"/>
          <w:numId w:val="13"/>
        </w:numPr>
        <w:spacing w:after="120" w:line="288" w:lineRule="auto"/>
        <w:jc w:val="both"/>
        <w:rPr>
          <w:rFonts w:eastAsia="Malgun Gothic"/>
          <w:iCs/>
          <w:lang w:eastAsia="ko-KR"/>
        </w:rPr>
      </w:pPr>
      <w:bookmarkStart w:id="10" w:name="_Ref168662737"/>
      <w:r w:rsidRPr="0057319A">
        <w:rPr>
          <w:rFonts w:eastAsia="Malgun Gothic"/>
          <w:iCs/>
          <w:lang w:eastAsia="ko-KR"/>
        </w:rPr>
        <w:t>RP-234078, Moderator (Huawei), New WID: Non-Terrestrial Networks (NTN) for NR Phase 3, RAN#102, Edinburgh, 11-15 December, 2023</w:t>
      </w:r>
      <w:bookmarkEnd w:id="10"/>
    </w:p>
    <w:p w14:paraId="6EA35F15" w14:textId="584BA979" w:rsidR="001E7F2F" w:rsidRPr="00AD34B0" w:rsidRDefault="00DB431B" w:rsidP="00AD34B0">
      <w:pPr>
        <w:numPr>
          <w:ilvl w:val="0"/>
          <w:numId w:val="13"/>
        </w:numPr>
        <w:spacing w:after="120" w:line="288" w:lineRule="auto"/>
        <w:jc w:val="both"/>
        <w:rPr>
          <w:rFonts w:eastAsia="Malgun Gothic"/>
          <w:iCs/>
          <w:lang w:eastAsia="ko-KR"/>
        </w:rPr>
      </w:pPr>
      <w:bookmarkStart w:id="11" w:name="_Ref168662740"/>
      <w:r>
        <w:rPr>
          <w:rFonts w:eastAsia="Malgun Gothic"/>
          <w:iCs/>
          <w:lang w:eastAsia="ko-KR"/>
        </w:rPr>
        <w:t>3GPP RAN#102, “</w:t>
      </w:r>
      <w:r w:rsidR="00AD34B0" w:rsidRPr="00AD34B0">
        <w:rPr>
          <w:rFonts w:eastAsia="Malgun Gothic"/>
          <w:iCs/>
          <w:lang w:eastAsia="ko-KR"/>
        </w:rPr>
        <w:t>Summary for RAN Rel-19 Package: RAN1/2/3-led</w:t>
      </w:r>
      <w:r>
        <w:rPr>
          <w:rFonts w:eastAsia="Malgun Gothic"/>
          <w:iCs/>
          <w:lang w:eastAsia="ko-KR"/>
        </w:rPr>
        <w:t>”, RP-23</w:t>
      </w:r>
      <w:r w:rsidR="00AD34B0">
        <w:rPr>
          <w:rFonts w:eastAsia="Malgun Gothic"/>
          <w:iCs/>
          <w:lang w:eastAsia="ko-KR"/>
        </w:rPr>
        <w:t>2745</w:t>
      </w:r>
      <w:r>
        <w:rPr>
          <w:rFonts w:eastAsia="Malgun Gothic"/>
          <w:iCs/>
          <w:lang w:eastAsia="ko-KR"/>
        </w:rPr>
        <w:t>, December 2023</w:t>
      </w:r>
      <w:bookmarkEnd w:id="11"/>
    </w:p>
    <w:sectPr w:rsidR="001E7F2F" w:rsidRPr="00AD34B0" w:rsidSect="00AE766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AF2CC" w14:textId="77777777" w:rsidR="00021EA0" w:rsidRDefault="00021EA0">
      <w:r>
        <w:separator/>
      </w:r>
    </w:p>
  </w:endnote>
  <w:endnote w:type="continuationSeparator" w:id="0">
    <w:p w14:paraId="22BA13A4" w14:textId="77777777" w:rsidR="00021EA0" w:rsidRDefault="0002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E7C0B" w14:textId="77777777" w:rsidR="00021EA0" w:rsidRDefault="00021EA0">
      <w:r>
        <w:separator/>
      </w:r>
    </w:p>
  </w:footnote>
  <w:footnote w:type="continuationSeparator" w:id="0">
    <w:p w14:paraId="69BA2C63" w14:textId="77777777" w:rsidR="00021EA0" w:rsidRDefault="0002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98EE1" w14:textId="77777777" w:rsidR="00360961" w:rsidRDefault="00360961"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205F"/>
    <w:multiLevelType w:val="multilevel"/>
    <w:tmpl w:val="405A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5023044"/>
    <w:multiLevelType w:val="hybridMultilevel"/>
    <w:tmpl w:val="DBDE6E10"/>
    <w:lvl w:ilvl="0" w:tplc="E742543C">
      <w:start w:val="30"/>
      <w:numFmt w:val="bullet"/>
      <w:lvlText w:val="-"/>
      <w:lvlJc w:val="left"/>
      <w:pPr>
        <w:ind w:left="912" w:hanging="480"/>
      </w:pPr>
      <w:rPr>
        <w:rFonts w:ascii="Times New Roman" w:eastAsia="SimSun" w:hAnsi="Times New Roman" w:cs="Times New Roman"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 w15:restartNumberingAfterBreak="0">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493D4E"/>
    <w:multiLevelType w:val="hybridMultilevel"/>
    <w:tmpl w:val="3FC4C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BED18BC"/>
    <w:multiLevelType w:val="multilevel"/>
    <w:tmpl w:val="97CCE48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6663"/>
        </w:tabs>
        <w:ind w:left="6663"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DB445E6"/>
    <w:multiLevelType w:val="hybridMultilevel"/>
    <w:tmpl w:val="90EC5470"/>
    <w:lvl w:ilvl="0" w:tplc="E742543C">
      <w:start w:val="3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78248340">
    <w:abstractNumId w:val="13"/>
  </w:num>
  <w:num w:numId="2" w16cid:durableId="1799837008">
    <w:abstractNumId w:val="11"/>
  </w:num>
  <w:num w:numId="3" w16cid:durableId="1340960689">
    <w:abstractNumId w:val="10"/>
  </w:num>
  <w:num w:numId="4" w16cid:durableId="462164781">
    <w:abstractNumId w:val="7"/>
  </w:num>
  <w:num w:numId="5" w16cid:durableId="1346399298">
    <w:abstractNumId w:val="15"/>
  </w:num>
  <w:num w:numId="6" w16cid:durableId="1353148854">
    <w:abstractNumId w:val="14"/>
  </w:num>
  <w:num w:numId="7" w16cid:durableId="1934703658">
    <w:abstractNumId w:val="5"/>
  </w:num>
  <w:num w:numId="8" w16cid:durableId="256712320">
    <w:abstractNumId w:val="3"/>
  </w:num>
  <w:num w:numId="9" w16cid:durableId="1690374341">
    <w:abstractNumId w:val="1"/>
  </w:num>
  <w:num w:numId="10" w16cid:durableId="1018199742">
    <w:abstractNumId w:val="9"/>
  </w:num>
  <w:num w:numId="11" w16cid:durableId="1948154885">
    <w:abstractNumId w:val="4"/>
  </w:num>
  <w:num w:numId="12" w16cid:durableId="1979257869">
    <w:abstractNumId w:val="12"/>
  </w:num>
  <w:num w:numId="13" w16cid:durableId="750466198">
    <w:abstractNumId w:val="6"/>
  </w:num>
  <w:num w:numId="14" w16cid:durableId="1621567716">
    <w:abstractNumId w:val="2"/>
  </w:num>
  <w:num w:numId="15" w16cid:durableId="1701006813">
    <w:abstractNumId w:val="2"/>
  </w:num>
  <w:num w:numId="16" w16cid:durableId="1090203433">
    <w:abstractNumId w:val="2"/>
  </w:num>
  <w:num w:numId="17" w16cid:durableId="253320172">
    <w:abstractNumId w:val="0"/>
  </w:num>
  <w:num w:numId="18" w16cid:durableId="473527482">
    <w:abstractNumId w:val="8"/>
  </w:num>
  <w:num w:numId="19" w16cid:durableId="1376155369">
    <w:abstractNumId w:val="0"/>
  </w:num>
  <w:num w:numId="20" w16cid:durableId="17287226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07B59"/>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1EA0"/>
    <w:rsid w:val="000227EB"/>
    <w:rsid w:val="00022C49"/>
    <w:rsid w:val="00023160"/>
    <w:rsid w:val="0002356E"/>
    <w:rsid w:val="00023718"/>
    <w:rsid w:val="00023DE9"/>
    <w:rsid w:val="000253C6"/>
    <w:rsid w:val="000258F5"/>
    <w:rsid w:val="0002595E"/>
    <w:rsid w:val="0002602C"/>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2F30"/>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A1"/>
    <w:rsid w:val="001377D3"/>
    <w:rsid w:val="00137892"/>
    <w:rsid w:val="00137C5B"/>
    <w:rsid w:val="0014076D"/>
    <w:rsid w:val="001407A4"/>
    <w:rsid w:val="001410D7"/>
    <w:rsid w:val="0014136E"/>
    <w:rsid w:val="001414F8"/>
    <w:rsid w:val="00141702"/>
    <w:rsid w:val="001417E7"/>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B0"/>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9FD"/>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A7DAC"/>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8B3"/>
    <w:rsid w:val="001F5EA9"/>
    <w:rsid w:val="001F6269"/>
    <w:rsid w:val="001F630F"/>
    <w:rsid w:val="001F6851"/>
    <w:rsid w:val="001F6CD7"/>
    <w:rsid w:val="001F6FC8"/>
    <w:rsid w:val="001F7AF1"/>
    <w:rsid w:val="001F7C91"/>
    <w:rsid w:val="00200147"/>
    <w:rsid w:val="00200253"/>
    <w:rsid w:val="00200D83"/>
    <w:rsid w:val="00201135"/>
    <w:rsid w:val="00201377"/>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D98"/>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0A"/>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7E6"/>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36D5"/>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39B"/>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FF9"/>
    <w:rsid w:val="003A6A56"/>
    <w:rsid w:val="003A6A6A"/>
    <w:rsid w:val="003A6ADE"/>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0FBB"/>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B7B28"/>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3E2"/>
    <w:rsid w:val="004D55F1"/>
    <w:rsid w:val="004D581A"/>
    <w:rsid w:val="004D5C6D"/>
    <w:rsid w:val="004D766E"/>
    <w:rsid w:val="004E0BB0"/>
    <w:rsid w:val="004E105B"/>
    <w:rsid w:val="004E1457"/>
    <w:rsid w:val="004E180A"/>
    <w:rsid w:val="004E2AE9"/>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1C2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A3F"/>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7A0"/>
    <w:rsid w:val="00566D61"/>
    <w:rsid w:val="005674A6"/>
    <w:rsid w:val="0056756C"/>
    <w:rsid w:val="00567775"/>
    <w:rsid w:val="0057067C"/>
    <w:rsid w:val="005706AF"/>
    <w:rsid w:val="00571239"/>
    <w:rsid w:val="00571753"/>
    <w:rsid w:val="00571CE6"/>
    <w:rsid w:val="0057249F"/>
    <w:rsid w:val="0057319A"/>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434"/>
    <w:rsid w:val="0060683B"/>
    <w:rsid w:val="00606985"/>
    <w:rsid w:val="00606D18"/>
    <w:rsid w:val="006071DE"/>
    <w:rsid w:val="006073E0"/>
    <w:rsid w:val="00607649"/>
    <w:rsid w:val="00607988"/>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3407"/>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DE1"/>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58D"/>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57F35"/>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6C"/>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978"/>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48AB"/>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6A0"/>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1A2"/>
    <w:rsid w:val="009C33DA"/>
    <w:rsid w:val="009C3B5E"/>
    <w:rsid w:val="009C3EB9"/>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5B4"/>
    <w:rsid w:val="009E2672"/>
    <w:rsid w:val="009E2970"/>
    <w:rsid w:val="009E2DD4"/>
    <w:rsid w:val="009E30A7"/>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3CC"/>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4B0"/>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620"/>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4D80"/>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357"/>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0A68"/>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102"/>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1BCC"/>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2A01"/>
    <w:rsid w:val="00D5344C"/>
    <w:rsid w:val="00D53C18"/>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29"/>
    <w:rsid w:val="00D760CC"/>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31B"/>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08B"/>
    <w:rsid w:val="00E35F97"/>
    <w:rsid w:val="00E36244"/>
    <w:rsid w:val="00E363E8"/>
    <w:rsid w:val="00E36734"/>
    <w:rsid w:val="00E36A7C"/>
    <w:rsid w:val="00E36C2E"/>
    <w:rsid w:val="00E36C6E"/>
    <w:rsid w:val="00E36FBD"/>
    <w:rsid w:val="00E37142"/>
    <w:rsid w:val="00E37B0C"/>
    <w:rsid w:val="00E37C58"/>
    <w:rsid w:val="00E37D80"/>
    <w:rsid w:val="00E4010F"/>
    <w:rsid w:val="00E406F6"/>
    <w:rsid w:val="00E40A7F"/>
    <w:rsid w:val="00E40D16"/>
    <w:rsid w:val="00E4149E"/>
    <w:rsid w:val="00E42640"/>
    <w:rsid w:val="00E428CB"/>
    <w:rsid w:val="00E429AC"/>
    <w:rsid w:val="00E42E45"/>
    <w:rsid w:val="00E4345E"/>
    <w:rsid w:val="00E435A9"/>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0E12"/>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CD4"/>
    <w:rsid w:val="00F0215E"/>
    <w:rsid w:val="00F027B5"/>
    <w:rsid w:val="00F027F1"/>
    <w:rsid w:val="00F02DBA"/>
    <w:rsid w:val="00F02FF2"/>
    <w:rsid w:val="00F045D6"/>
    <w:rsid w:val="00F05802"/>
    <w:rsid w:val="00F0682D"/>
    <w:rsid w:val="00F10CBC"/>
    <w:rsid w:val="00F10F4B"/>
    <w:rsid w:val="00F113B2"/>
    <w:rsid w:val="00F11419"/>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69E"/>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65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2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551"/>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SimSun" w:hAnsi="SimSun"/>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SimSun" w:eastAsiaTheme="minorEastAsia" w:hAnsi="SimSun"/>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25791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5016968">
      <w:bodyDiv w:val="1"/>
      <w:marLeft w:val="0"/>
      <w:marRight w:val="0"/>
      <w:marTop w:val="0"/>
      <w:marBottom w:val="0"/>
      <w:divBdr>
        <w:top w:val="none" w:sz="0" w:space="0" w:color="auto"/>
        <w:left w:val="none" w:sz="0" w:space="0" w:color="auto"/>
        <w:bottom w:val="none" w:sz="0" w:space="0" w:color="auto"/>
        <w:right w:val="none" w:sz="0" w:space="0" w:color="auto"/>
      </w:divBdr>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6981546">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4009920">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4917893">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0484069">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312451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14104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4B717-00FE-490D-A947-E6A209B6F1B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84872F12-2DA4-4B8C-9473-93EB2C5E2505}">
  <ds:schemaRefs>
    <ds:schemaRef ds:uri="http://schemas.microsoft.com/sharepoint/v3/contenttype/forms"/>
  </ds:schemaRefs>
</ds:datastoreItem>
</file>

<file path=customXml/itemProps3.xml><?xml version="1.0" encoding="utf-8"?>
<ds:datastoreItem xmlns:ds="http://schemas.openxmlformats.org/officeDocument/2006/customXml" ds:itemID="{CF191139-27E5-42F2-BA20-117BA4B67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2024-06-08T10:57:00Z</dcterms:created>
  <dcterms:modified xsi:type="dcterms:W3CDTF">2024-06-08T11:00:00Z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2024-06-04T07:04:12Z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f3939104-d140-4c98-9837-16d6df4deb97</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